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9B741A2"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AD4EB6">
        <w:rPr>
          <w:b/>
          <w:noProof/>
          <w:sz w:val="24"/>
        </w:rPr>
        <w:t>5</w:t>
      </w:r>
      <w:r w:rsidRPr="000147EF">
        <w:rPr>
          <w:b/>
          <w:i/>
          <w:noProof/>
          <w:sz w:val="28"/>
        </w:rPr>
        <w:tab/>
      </w:r>
      <w:r w:rsidR="00722C12" w:rsidRPr="000147EF">
        <w:rPr>
          <w:b/>
          <w:i/>
          <w:noProof/>
          <w:sz w:val="28"/>
        </w:rPr>
        <w:t>S2-2</w:t>
      </w:r>
      <w:r w:rsidR="00D526B0">
        <w:rPr>
          <w:b/>
          <w:i/>
          <w:noProof/>
          <w:sz w:val="28"/>
        </w:rPr>
        <w:t>3</w:t>
      </w:r>
      <w:r w:rsidR="0092378B">
        <w:rPr>
          <w:b/>
          <w:i/>
          <w:noProof/>
          <w:sz w:val="28"/>
        </w:rPr>
        <w:t>0</w:t>
      </w:r>
      <w:r w:rsidR="00CD30A8">
        <w:rPr>
          <w:b/>
          <w:i/>
          <w:noProof/>
          <w:sz w:val="28"/>
        </w:rPr>
        <w:t>2383</w:t>
      </w:r>
    </w:p>
    <w:p w14:paraId="7CB45193" w14:textId="15F12C08" w:rsidR="001E41F3" w:rsidRPr="000147EF" w:rsidRDefault="00AD4EB6" w:rsidP="005E2C44">
      <w:pPr>
        <w:pStyle w:val="CRCoverPage"/>
        <w:outlineLvl w:val="0"/>
        <w:rPr>
          <w:b/>
          <w:noProof/>
          <w:sz w:val="24"/>
        </w:rPr>
      </w:pPr>
      <w:r>
        <w:rPr>
          <w:rFonts w:cs="Arial"/>
          <w:b/>
          <w:sz w:val="24"/>
          <w:szCs w:val="24"/>
          <w:lang w:eastAsia="ko-KR"/>
        </w:rPr>
        <w:t>Athens, Greece</w:t>
      </w:r>
      <w:r w:rsidR="004F4812" w:rsidRPr="00603132">
        <w:rPr>
          <w:rFonts w:cs="Arial"/>
          <w:b/>
          <w:sz w:val="24"/>
        </w:rPr>
        <w:t xml:space="preserve"> </w:t>
      </w:r>
      <w:r>
        <w:rPr>
          <w:rFonts w:cs="Arial"/>
          <w:b/>
          <w:sz w:val="24"/>
        </w:rPr>
        <w:t>February</w:t>
      </w:r>
      <w:r w:rsidR="004F4812" w:rsidRPr="00603132">
        <w:rPr>
          <w:rFonts w:cs="Arial"/>
          <w:b/>
          <w:sz w:val="24"/>
        </w:rPr>
        <w:t xml:space="preserve"> </w:t>
      </w:r>
      <w:r>
        <w:rPr>
          <w:rFonts w:cs="Arial"/>
          <w:b/>
          <w:sz w:val="24"/>
        </w:rPr>
        <w:t>20 - 24</w:t>
      </w:r>
      <w:r w:rsidR="004F4812" w:rsidRPr="00603132">
        <w:rPr>
          <w:rFonts w:cs="Arial"/>
          <w:b/>
          <w:sz w:val="24"/>
        </w:rPr>
        <w:t>,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4F4812">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10D259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463">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00228D9" w:rsidR="001E41F3" w:rsidRPr="006B6358" w:rsidRDefault="006B6358" w:rsidP="00A55133">
            <w:pPr>
              <w:pStyle w:val="CRCoverPage"/>
              <w:spacing w:after="0"/>
              <w:jc w:val="center"/>
              <w:rPr>
                <w:b/>
                <w:bCs/>
                <w:noProof/>
                <w:sz w:val="28"/>
                <w:szCs w:val="28"/>
              </w:rPr>
            </w:pPr>
            <w:r w:rsidRPr="006B6358">
              <w:rPr>
                <w:b/>
                <w:bCs/>
                <w:noProof/>
                <w:sz w:val="28"/>
                <w:szCs w:val="28"/>
              </w:rPr>
              <w:t>0903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6EC2E53" w:rsidR="001E41F3" w:rsidRPr="000147EF" w:rsidRDefault="00E157AD">
            <w:pPr>
              <w:pStyle w:val="CRCoverPage"/>
              <w:spacing w:after="0"/>
              <w:jc w:val="center"/>
              <w:rPr>
                <w:noProof/>
                <w:sz w:val="28"/>
              </w:rPr>
            </w:pPr>
            <w:r w:rsidRPr="0092378B">
              <w:rPr>
                <w:b/>
                <w:noProof/>
                <w:sz w:val="28"/>
              </w:rPr>
              <w:fldChar w:fldCharType="begin"/>
            </w:r>
            <w:r w:rsidRPr="0092378B">
              <w:rPr>
                <w:b/>
                <w:noProof/>
                <w:sz w:val="28"/>
              </w:rPr>
              <w:instrText xml:space="preserve"> DOCPROPERTY  Version  \* MERGEFORMAT </w:instrText>
            </w:r>
            <w:r w:rsidRPr="0092378B">
              <w:rPr>
                <w:b/>
                <w:noProof/>
                <w:sz w:val="28"/>
              </w:rPr>
              <w:fldChar w:fldCharType="separate"/>
            </w:r>
            <w:r w:rsidR="003F0E97" w:rsidRPr="0092378B">
              <w:rPr>
                <w:b/>
                <w:noProof/>
                <w:sz w:val="28"/>
              </w:rPr>
              <w:t>1</w:t>
            </w:r>
            <w:r w:rsidR="0092378B" w:rsidRPr="0092378B">
              <w:rPr>
                <w:b/>
                <w:noProof/>
                <w:sz w:val="28"/>
              </w:rPr>
              <w:t>8</w:t>
            </w:r>
            <w:r w:rsidR="00825972" w:rsidRPr="0092378B">
              <w:rPr>
                <w:b/>
                <w:noProof/>
                <w:sz w:val="28"/>
              </w:rPr>
              <w:t>.</w:t>
            </w:r>
            <w:r w:rsidR="0092378B" w:rsidRPr="0092378B">
              <w:rPr>
                <w:b/>
                <w:noProof/>
                <w:sz w:val="28"/>
              </w:rPr>
              <w:t>0</w:t>
            </w:r>
            <w:r w:rsidR="001F3D2C" w:rsidRPr="0092378B">
              <w:rPr>
                <w:b/>
                <w:noProof/>
                <w:sz w:val="28"/>
              </w:rPr>
              <w:t>.0</w:t>
            </w:r>
            <w:r w:rsidRPr="0092378B">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3C499EA" w:rsidR="001E41F3" w:rsidRPr="000147EF" w:rsidRDefault="00AD4EB6" w:rsidP="0004506A">
            <w:pPr>
              <w:pStyle w:val="CRCoverPage"/>
              <w:spacing w:after="0"/>
              <w:rPr>
                <w:noProof/>
              </w:rPr>
            </w:pPr>
            <w:r>
              <w:rPr>
                <w:noProof/>
              </w:rPr>
              <w:t>23.503 Solution for new service to support QoS Resource Allocation and QoS Monitoring operation for group of AF Sessions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4752F3A" w:rsidR="001E41F3" w:rsidRPr="000147EF" w:rsidRDefault="00321B22" w:rsidP="00CC1B43">
            <w:pPr>
              <w:rPr>
                <w:noProof/>
                <w:lang w:val="en-US"/>
              </w:rPr>
            </w:pPr>
            <w:r>
              <w:rPr>
                <w:rFonts w:ascii="Arial" w:hAnsi="Arial"/>
                <w:noProof/>
              </w:rPr>
              <w:t>OPPO, Oracle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BA8C045" w:rsidR="001E41F3" w:rsidRPr="000147EF" w:rsidRDefault="0092378B"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79E2209" w:rsidR="001E41F3" w:rsidRDefault="007345A8">
            <w:pPr>
              <w:pStyle w:val="CRCoverPage"/>
              <w:spacing w:after="0"/>
              <w:ind w:left="100"/>
              <w:rPr>
                <w:noProof/>
              </w:rPr>
            </w:pPr>
            <w:r w:rsidRPr="0092378B">
              <w:t>202</w:t>
            </w:r>
            <w:r w:rsidR="0092378B" w:rsidRPr="0092378B">
              <w:t>3</w:t>
            </w:r>
            <w:r w:rsidRPr="0092378B">
              <w:t>-</w:t>
            </w:r>
            <w:r w:rsidR="0092378B" w:rsidRPr="0092378B">
              <w:t>0</w:t>
            </w:r>
            <w:r w:rsidR="00AD4EB6">
              <w:t>2</w:t>
            </w:r>
            <w:r w:rsidR="004B0410" w:rsidRPr="0092378B">
              <w:t>-</w:t>
            </w:r>
            <w:r w:rsidR="009567B1" w:rsidRPr="0092378B">
              <w:t>0</w:t>
            </w:r>
            <w:r w:rsidR="00AD4EB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C8265" w14:textId="1D3FE52C" w:rsidR="00AD4EB6" w:rsidRDefault="00AD4EB6" w:rsidP="00AD4EB6">
            <w:pPr>
              <w:pStyle w:val="BodyText"/>
              <w:spacing w:before="60" w:after="0"/>
              <w:rPr>
                <w:rFonts w:ascii="Arial" w:hAnsi="Arial" w:cs="Arial"/>
                <w:lang w:val="en-US"/>
              </w:rPr>
            </w:pPr>
            <w:r>
              <w:rPr>
                <w:rFonts w:ascii="Arial" w:hAnsi="Arial" w:cs="Arial"/>
                <w:lang w:val="en-US"/>
              </w:rPr>
              <w:t xml:space="preserve">New service for supporting the QoS resource allocation and QoS monitoring operation </w:t>
            </w:r>
            <w:r w:rsidR="00430790">
              <w:rPr>
                <w:rFonts w:ascii="Arial" w:hAnsi="Arial" w:cs="Arial"/>
                <w:lang w:val="en-US"/>
              </w:rPr>
              <w:t xml:space="preserve">for a group of AF sessions has been proposed.  The coordination of the QoS parameters handling between the AF and the PCFs that serve the UEs corresponding to the group of AF sessions via the support of NEF needs to be described. </w:t>
            </w:r>
          </w:p>
          <w:p w14:paraId="708AA7DE" w14:textId="4ED19F41" w:rsidR="00D46DA6" w:rsidRPr="00175A6D" w:rsidRDefault="005D26F8" w:rsidP="005C754F">
            <w:pPr>
              <w:pStyle w:val="BodyText"/>
              <w:spacing w:before="60" w:after="0"/>
              <w:rPr>
                <w:rFonts w:ascii="Arial" w:hAnsi="Arial" w:cs="Arial"/>
                <w:lang w:val="en-US"/>
              </w:rPr>
            </w:pPr>
            <w:r>
              <w:rPr>
                <w:rFonts w:ascii="Arial" w:hAnsi="Arial" w:cs="Arial"/>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CC6770" w:rsidR="00CD6463" w:rsidRPr="00430790" w:rsidRDefault="00430790" w:rsidP="00430790">
            <w:pPr>
              <w:spacing w:before="60" w:after="0"/>
              <w:rPr>
                <w:rFonts w:ascii="Arial" w:hAnsi="Arial" w:cs="Arial"/>
              </w:rPr>
            </w:pPr>
            <w:r>
              <w:rPr>
                <w:rFonts w:ascii="Arial" w:hAnsi="Arial" w:cs="Arial"/>
              </w:rPr>
              <w:t xml:space="preserve">Describe how the </w:t>
            </w:r>
            <w:r>
              <w:rPr>
                <w:rFonts w:ascii="Arial" w:hAnsi="Arial" w:cs="Arial"/>
                <w:lang w:val="en-US"/>
              </w:rPr>
              <w:t>coordination of the QoS parameters handling between the AF and the PCFs that serve the UEs corresponding to the group of AF sessions via the support of NEF.</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0AC7C" w:rsidR="005C754F" w:rsidRDefault="005D26F8" w:rsidP="005C754F">
            <w:pPr>
              <w:pStyle w:val="CRCoverPage"/>
              <w:spacing w:after="0"/>
              <w:rPr>
                <w:noProof/>
              </w:rPr>
            </w:pPr>
            <w:r>
              <w:rPr>
                <w:noProof/>
              </w:rPr>
              <w:t xml:space="preserve">Not able to </w:t>
            </w:r>
            <w:r w:rsidR="00430790">
              <w:rPr>
                <w:rFonts w:cs="Arial"/>
                <w:lang w:val="en-US"/>
              </w:rPr>
              <w:t>explain how to coordinate the QoS parameters handling between the AF and the PCFs that serve the UEs corresponding to the group of AF sessions via the support of NEF</w:t>
            </w:r>
            <w:r w:rsidR="00D46DA6">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7EF4B" w:rsidR="0004506A" w:rsidRDefault="00E144B6" w:rsidP="0004506A">
            <w:pPr>
              <w:pStyle w:val="CRCoverPage"/>
              <w:spacing w:after="0"/>
              <w:rPr>
                <w:noProof/>
              </w:rPr>
            </w:pPr>
            <w:r w:rsidRPr="00140E21">
              <w:rPr>
                <w:lang w:eastAsia="zh-CN"/>
              </w:rPr>
              <w:t xml:space="preserve"> </w:t>
            </w:r>
            <w:r w:rsidR="00E17C3A">
              <w:rPr>
                <w:lang w:eastAsia="zh-CN"/>
              </w:rPr>
              <w:t>6.1.3.</w:t>
            </w:r>
            <w:r w:rsidR="006E7090">
              <w:rPr>
                <w:lang w:eastAsia="zh-CN"/>
              </w:rPr>
              <w:t>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F16F40" w:rsidR="0004506A" w:rsidRDefault="00BC133D"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1D402F" w:rsidR="0004506A" w:rsidRDefault="009A52CA" w:rsidP="0004506A">
            <w:pPr>
              <w:pStyle w:val="CRCoverPage"/>
              <w:spacing w:after="0"/>
              <w:ind w:left="99"/>
              <w:rPr>
                <w:noProof/>
              </w:rPr>
            </w:pPr>
            <w:r>
              <w:rPr>
                <w:noProof/>
              </w:rPr>
              <w:t xml:space="preserve">TS/TR </w:t>
            </w:r>
            <w:r w:rsidR="00BC133D">
              <w:rPr>
                <w:noProof/>
              </w:rPr>
              <w:t>23.502</w:t>
            </w:r>
            <w:r>
              <w:rPr>
                <w:noProof/>
              </w:rPr>
              <w:t xml:space="preserve"> CR </w:t>
            </w:r>
            <w:r w:rsidR="00BC133D">
              <w:rPr>
                <w:noProof/>
              </w:rPr>
              <w:t>3672</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30B228"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B371E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r w:rsidR="00B737C4" w:rsidRPr="00B737C4">
        <w:rPr>
          <w:color w:val="FF0000"/>
          <w:highlight w:val="yellow"/>
        </w:rPr>
        <w:t>(All New)</w:t>
      </w:r>
    </w:p>
    <w:p w14:paraId="0594D1B4" w14:textId="7B371DE0" w:rsidR="008B4479" w:rsidRPr="003D4ABF" w:rsidRDefault="008B4479" w:rsidP="008B4479">
      <w:pPr>
        <w:pStyle w:val="Heading4"/>
      </w:pPr>
      <w:bookmarkStart w:id="8" w:name="_Toc19197358"/>
      <w:bookmarkStart w:id="9" w:name="_Toc27896511"/>
      <w:bookmarkStart w:id="10" w:name="_Toc36192679"/>
      <w:bookmarkStart w:id="11" w:name="_Toc37076410"/>
      <w:bookmarkStart w:id="12" w:name="_Toc45194856"/>
      <w:bookmarkStart w:id="13" w:name="_Toc47594268"/>
      <w:bookmarkStart w:id="14" w:name="_Toc51836899"/>
      <w:bookmarkStart w:id="15" w:name="_Toc122504164"/>
      <w:bookmarkEnd w:id="1"/>
      <w:bookmarkEnd w:id="2"/>
      <w:bookmarkEnd w:id="3"/>
      <w:bookmarkEnd w:id="4"/>
      <w:bookmarkEnd w:id="5"/>
      <w:bookmarkEnd w:id="6"/>
      <w:bookmarkEnd w:id="7"/>
      <w:r w:rsidRPr="003D4ABF">
        <w:t>6.1.3.</w:t>
      </w:r>
      <w:r w:rsidR="0010109C">
        <w:t>X</w:t>
      </w:r>
      <w:r w:rsidRPr="003D4ABF">
        <w:tab/>
      </w:r>
      <w:r>
        <w:t xml:space="preserve">Group of </w:t>
      </w:r>
      <w:r w:rsidRPr="003D4ABF">
        <w:t>AF session</w:t>
      </w:r>
      <w:r>
        <w:t>s</w:t>
      </w:r>
      <w:r w:rsidRPr="003D4ABF">
        <w:t xml:space="preserve"> with required QoS</w:t>
      </w:r>
      <w:bookmarkEnd w:id="8"/>
      <w:bookmarkEnd w:id="9"/>
      <w:bookmarkEnd w:id="10"/>
      <w:bookmarkEnd w:id="11"/>
      <w:bookmarkEnd w:id="12"/>
      <w:bookmarkEnd w:id="13"/>
      <w:bookmarkEnd w:id="14"/>
      <w:bookmarkEnd w:id="15"/>
    </w:p>
    <w:p w14:paraId="393DA87A" w14:textId="514A0856" w:rsidR="008B4479" w:rsidRPr="003D4ABF" w:rsidRDefault="008B4479" w:rsidP="008B4479">
      <w:r w:rsidRPr="003D4ABF">
        <w:t xml:space="preserve">The AF may request that a </w:t>
      </w:r>
      <w:r w:rsidR="0010109C">
        <w:t xml:space="preserve">group of </w:t>
      </w:r>
      <w:r w:rsidRPr="003D4ABF">
        <w:t>data session</w:t>
      </w:r>
      <w:r w:rsidR="0010109C">
        <w:t>s corresponding</w:t>
      </w:r>
      <w:r w:rsidRPr="003D4ABF">
        <w:t xml:space="preserve"> to a </w:t>
      </w:r>
      <w:r w:rsidR="0010109C">
        <w:t xml:space="preserve">group of selected </w:t>
      </w:r>
      <w:r w:rsidRPr="003D4ABF">
        <w:t>UE</w:t>
      </w:r>
      <w:r w:rsidR="0010109C">
        <w:t>s</w:t>
      </w:r>
      <w:r w:rsidRPr="003D4ABF">
        <w:t xml:space="preserve"> </w:t>
      </w:r>
      <w:r w:rsidR="0010109C">
        <w:t>are</w:t>
      </w:r>
      <w:r w:rsidR="0010109C" w:rsidRPr="003D4ABF">
        <w:t xml:space="preserve"> </w:t>
      </w:r>
      <w:r w:rsidRPr="003D4ABF">
        <w:t>set up with a specific QoS (</w:t>
      </w:r>
      <w:r w:rsidR="000A1689" w:rsidRPr="003D4ABF">
        <w:t>e.g.,</w:t>
      </w:r>
      <w:r w:rsidRPr="003D4ABF">
        <w:t xml:space="preserve"> low latency or jitter</w:t>
      </w:r>
      <w:r w:rsidR="0010109C">
        <w:t xml:space="preserve"> or bit rate</w:t>
      </w:r>
      <w:r w:rsidRPr="003D4ABF">
        <w:t>) and priority handling</w:t>
      </w:r>
      <w:r w:rsidR="00E600C1">
        <w:t xml:space="preserve"> via the support of NEF</w:t>
      </w:r>
      <w:r w:rsidRPr="003D4ABF">
        <w:t>. The AF can request the network to provide QoS</w:t>
      </w:r>
      <w:r w:rsidR="006B30A4">
        <w:t xml:space="preserve"> support</w:t>
      </w:r>
      <w:r w:rsidRPr="003D4ABF">
        <w:t xml:space="preserve"> for </w:t>
      </w:r>
      <w:r w:rsidR="006B30A4">
        <w:t>a</w:t>
      </w:r>
      <w:r w:rsidRPr="003D4ABF">
        <w:t xml:space="preserve"> </w:t>
      </w:r>
      <w:r w:rsidR="0010109C">
        <w:t xml:space="preserve">group of </w:t>
      </w:r>
      <w:r w:rsidRPr="003D4ABF">
        <w:t>AF session</w:t>
      </w:r>
      <w:r w:rsidR="0010109C">
        <w:t>s</w:t>
      </w:r>
      <w:r w:rsidRPr="003D4ABF">
        <w:t xml:space="preserve">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r w:rsidR="0010109C">
        <w:t xml:space="preserve"> which applies to all the data sessions in the group</w:t>
      </w:r>
      <w:r w:rsidRPr="003D4ABF">
        <w:t>.</w:t>
      </w:r>
    </w:p>
    <w:p w14:paraId="0D75321B" w14:textId="77777777" w:rsidR="008B4479" w:rsidRPr="003D4ABF" w:rsidRDefault="008B4479" w:rsidP="008B4479">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640FEADB" w14:textId="4026AAE2" w:rsidR="008B4479" w:rsidRPr="003D4ABF" w:rsidRDefault="008B4479" w:rsidP="008B4479">
      <w:pPr>
        <w:pStyle w:val="B2"/>
      </w:pPr>
      <w:r w:rsidRPr="003D4ABF">
        <w:t>-</w:t>
      </w:r>
      <w:r w:rsidRPr="003D4ABF">
        <w:tab/>
        <w:t>When the PCF authorizes the service information from the AF</w:t>
      </w:r>
      <w:r w:rsidR="00305667">
        <w:t xml:space="preserve"> via the support of NEF</w:t>
      </w:r>
      <w:r>
        <w:t>, it derives</w:t>
      </w:r>
      <w:r w:rsidRPr="003D4ABF">
        <w:t xml:space="preserve"> the QoS parameters of the PCC rule based on the service information and the indicated QoS </w:t>
      </w:r>
      <w:r>
        <w:t>R</w:t>
      </w:r>
      <w:r w:rsidRPr="003D4ABF">
        <w:t>eference.</w:t>
      </w:r>
    </w:p>
    <w:p w14:paraId="51B1C47A" w14:textId="6CC2AF47" w:rsidR="008B4479" w:rsidRPr="003D4ABF" w:rsidRDefault="008B4479" w:rsidP="008B4479">
      <w:pPr>
        <w:pStyle w:val="NO"/>
      </w:pPr>
      <w:r w:rsidRPr="003D4ABF">
        <w:t>NOTE 1:</w:t>
      </w:r>
      <w:r w:rsidRPr="003D4ABF">
        <w:tab/>
      </w:r>
      <w:r w:rsidR="000A1689" w:rsidRPr="003D4ABF">
        <w:t>An</w:t>
      </w:r>
      <w:r w:rsidRPr="003D4ABF">
        <w:t xml:space="preserve"> SLA </w:t>
      </w:r>
      <w:proofErr w:type="gramStart"/>
      <w:r w:rsidRPr="003D4ABF">
        <w:t>has to</w:t>
      </w:r>
      <w:proofErr w:type="gramEnd"/>
      <w:r w:rsidRPr="003D4ABF">
        <w:t xml:space="preserve">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BCB4BE5" w14:textId="515676A7" w:rsidR="008B4479" w:rsidRPr="003D4ABF" w:rsidRDefault="008B4479" w:rsidP="008B4479">
      <w:pPr>
        <w:pStyle w:val="B2"/>
      </w:pPr>
      <w:r w:rsidRPr="003D4ABF">
        <w:t>-</w:t>
      </w:r>
      <w:r w:rsidRPr="003D4ABF">
        <w:tab/>
        <w:t xml:space="preserve">The AF may change the QoS by providing a different QoS </w:t>
      </w:r>
      <w:r>
        <w:t>R</w:t>
      </w:r>
      <w:r w:rsidRPr="003D4ABF">
        <w:t xml:space="preserve">eference while the </w:t>
      </w:r>
      <w:proofErr w:type="spellStart"/>
      <w:r w:rsidR="0010109C">
        <w:t>the</w:t>
      </w:r>
      <w:proofErr w:type="spellEnd"/>
      <w:r w:rsidR="0010109C">
        <w:t xml:space="preserve"> group of </w:t>
      </w:r>
      <w:r w:rsidRPr="003D4ABF">
        <w:t>AF session</w:t>
      </w:r>
      <w:r w:rsidR="0010109C">
        <w:t>s</w:t>
      </w:r>
      <w:r w:rsidRPr="003D4ABF">
        <w:t xml:space="preserve"> is ongoing. If this happens, the PCF shall update the related QoS parameter sets in the PCC rule accordingly</w:t>
      </w:r>
      <w:r w:rsidR="0010109C">
        <w:t xml:space="preserve"> for all AF sessions in the group</w:t>
      </w:r>
      <w:r w:rsidRPr="003D4ABF">
        <w:t>.</w:t>
      </w:r>
    </w:p>
    <w:p w14:paraId="312B6649" w14:textId="77777777" w:rsidR="008B4479" w:rsidRPr="003D4ABF" w:rsidRDefault="008B4479" w:rsidP="008B4479">
      <w:pPr>
        <w:pStyle w:val="B1"/>
      </w:pPr>
      <w:r w:rsidRPr="003D4ABF">
        <w:t>b)</w:t>
      </w:r>
      <w:r w:rsidRPr="003D4ABF">
        <w:tab/>
        <w:t>When the AF provides individual QoS parameters</w:t>
      </w:r>
      <w:r>
        <w:t xml:space="preserve"> instead of a QoS Reference</w:t>
      </w:r>
      <w:r w:rsidRPr="003D4ABF">
        <w:t>:</w:t>
      </w:r>
    </w:p>
    <w:p w14:paraId="68FFCD0B" w14:textId="70863D83" w:rsidR="008B4479" w:rsidRDefault="008B4479" w:rsidP="008B4479">
      <w:pPr>
        <w:pStyle w:val="B2"/>
      </w:pPr>
      <w:r>
        <w:t>-</w:t>
      </w:r>
      <w:r>
        <w:tab/>
        <w:t xml:space="preserve">The AF provides one or more of the following individual QoS parameters, </w:t>
      </w:r>
      <w:r w:rsidR="000A1689">
        <w:t>i.e.,</w:t>
      </w:r>
      <w:r>
        <w:t xml:space="preserve"> Requested Priority, Maximum Burst Size, Requested 5GS Delay, Requested Maximum Bitrate, Requested Guaranteed Bitrate and Requested Packet Error Rate.</w:t>
      </w:r>
    </w:p>
    <w:p w14:paraId="2B515B4E" w14:textId="5B7EF40C" w:rsidR="008B4479" w:rsidRDefault="008B4479" w:rsidP="008B4479">
      <w:pPr>
        <w:pStyle w:val="B1"/>
      </w:pPr>
      <w:r>
        <w:t>-</w:t>
      </w:r>
      <w:r>
        <w:tab/>
        <w:t xml:space="preserve">The </w:t>
      </w:r>
      <w:r w:rsidR="00877F09">
        <w:t xml:space="preserve">serving </w:t>
      </w:r>
      <w:r>
        <w:t xml:space="preserve">PCF </w:t>
      </w:r>
      <w:r w:rsidR="00877F09">
        <w:t xml:space="preserve">of the UE within the group </w:t>
      </w:r>
      <w:r>
        <w:t>may reject the individual QoS parameters received from the AF</w:t>
      </w:r>
      <w:r w:rsidR="00B02C45">
        <w:t xml:space="preserve"> via NEF</w:t>
      </w:r>
      <w:r>
        <w:t xml:space="preserve"> based on operator policy or impossibility to support the requested values of the individual QoS parameters. If this happens, the PCF may provide in the response to the AF </w:t>
      </w:r>
      <w:r w:rsidR="00E600C1">
        <w:t xml:space="preserve">via NEF </w:t>
      </w:r>
      <w:r>
        <w:t>one or more combinations of individual QoS parameters that can be supported.</w:t>
      </w:r>
    </w:p>
    <w:p w14:paraId="4D3D4FBA" w14:textId="39F3D844" w:rsidR="00E924AF" w:rsidRDefault="00E924AF" w:rsidP="000A1689">
      <w:pPr>
        <w:pStyle w:val="EditorsNote"/>
      </w:pPr>
      <w:r>
        <w:t xml:space="preserve">Editor’s Note: </w:t>
      </w:r>
      <w:r w:rsidR="009F4DB7">
        <w:t xml:space="preserve"> It is FFS on how to handle</w:t>
      </w:r>
      <w:r>
        <w:t xml:space="preserve"> </w:t>
      </w:r>
      <w:r w:rsidR="009F4DB7">
        <w:t xml:space="preserve">individual </w:t>
      </w:r>
      <w:r>
        <w:t xml:space="preserve">UE’s serving PCF to reject the </w:t>
      </w:r>
      <w:r w:rsidR="009F4DB7">
        <w:t>specific</w:t>
      </w:r>
      <w:r>
        <w:t xml:space="preserve"> QoS parameters?   </w:t>
      </w:r>
    </w:p>
    <w:p w14:paraId="6B2891E8" w14:textId="6C30B608" w:rsidR="008B4479" w:rsidRDefault="008B4479" w:rsidP="008B4479">
      <w:r>
        <w:t>In addition to the QoS Reference or the individual QoS parameters described above, the AF may provide further parameters associated with the Flow Description</w:t>
      </w:r>
      <w:r w:rsidR="009F4DB7">
        <w:t xml:space="preserve"> which applies to all the AF sessions</w:t>
      </w:r>
      <w:r>
        <w:t xml:space="preserve">, </w:t>
      </w:r>
      <w:r w:rsidR="000A1689">
        <w:t>e.g.,</w:t>
      </w:r>
      <w:r>
        <w:t xml:space="preserve"> parameters that describe traffic characteristics as described in clause 6.1.3.23 or 6.1.3.23a.</w:t>
      </w:r>
    </w:p>
    <w:p w14:paraId="0E725191" w14:textId="4940338D" w:rsidR="008B4479" w:rsidRPr="003D4ABF" w:rsidRDefault="008B4479" w:rsidP="008B4479">
      <w:r w:rsidRPr="003D4ABF">
        <w:t xml:space="preserve">The </w:t>
      </w:r>
      <w:r w:rsidR="009F4DB7">
        <w:t xml:space="preserve">serving </w:t>
      </w:r>
      <w:r w:rsidRPr="003D4ABF">
        <w:t xml:space="preserve">PCF </w:t>
      </w:r>
      <w:r w:rsidR="00877F09">
        <w:t xml:space="preserve">of the UE within the group </w:t>
      </w:r>
      <w:r w:rsidRPr="003D4ABF">
        <w:t>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w:t>
      </w:r>
    </w:p>
    <w:p w14:paraId="41D2DDAE" w14:textId="361DECC3" w:rsidR="008B4479" w:rsidRPr="003D4ABF" w:rsidRDefault="008B4479" w:rsidP="008B4479">
      <w:r w:rsidRPr="003D4ABF">
        <w:t xml:space="preserve">If the </w:t>
      </w:r>
      <w:r w:rsidR="00877F09">
        <w:t xml:space="preserve">serving </w:t>
      </w:r>
      <w:r w:rsidRPr="003D4ABF">
        <w:t>PCF</w:t>
      </w:r>
      <w:r w:rsidR="00877F09">
        <w:t xml:space="preserve"> of the UE within the group</w:t>
      </w:r>
      <w:r w:rsidRPr="003D4ABF">
        <w:t xml:space="preserve"> gets informed about Policy Control Request Triggers relevant for the AF session, the PCF shall inform the AF about it as defined in clause 6.1.3.18.</w:t>
      </w:r>
    </w:p>
    <w:p w14:paraId="518F4689" w14:textId="3D0022F1" w:rsidR="008B4479" w:rsidRDefault="008B4479" w:rsidP="008B4479">
      <w:r w:rsidRPr="003D4ABF">
        <w:t xml:space="preserve">If </w:t>
      </w:r>
      <w:r w:rsidR="00930BD8">
        <w:t>the group of</w:t>
      </w:r>
      <w:r w:rsidR="00930BD8" w:rsidRPr="003D4ABF">
        <w:t xml:space="preserve"> </w:t>
      </w:r>
      <w:r w:rsidRPr="003D4ABF">
        <w:t>AF session</w:t>
      </w:r>
      <w:r w:rsidR="00930BD8">
        <w:t>s</w:t>
      </w:r>
      <w:r w:rsidRPr="003D4ABF">
        <w:t xml:space="preserve">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0091C5F2" w14:textId="77777777" w:rsidR="008B4479" w:rsidRDefault="008B4479" w:rsidP="008B4479">
      <w:pPr>
        <w:pStyle w:val="B1"/>
      </w:pPr>
      <w:r>
        <w:t>-</w:t>
      </w:r>
      <w:r>
        <w:tab/>
        <w:t>When the AF requests the network to provide QoS with a QoS Reference, one or more QoS Reference parameters in a prioritized order.</w:t>
      </w:r>
    </w:p>
    <w:p w14:paraId="73639606" w14:textId="77777777" w:rsidR="008B4479" w:rsidRDefault="008B4479" w:rsidP="008B4479">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4E7F5E77" w14:textId="1D6AF380" w:rsidR="008B4479" w:rsidRDefault="008B4479" w:rsidP="008B4479">
      <w:pPr>
        <w:pStyle w:val="B1"/>
      </w:pPr>
      <w:r>
        <w:tab/>
      </w:r>
    </w:p>
    <w:p w14:paraId="0757CB08" w14:textId="2D7FAA04" w:rsidR="008B4479" w:rsidRDefault="008B4479" w:rsidP="008B4479">
      <w:r>
        <w:lastRenderedPageBreak/>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0178B560" w14:textId="77777777" w:rsidR="0006617B" w:rsidRDefault="00404A5B" w:rsidP="0006617B">
      <w:pPr>
        <w:pStyle w:val="EditorsNote"/>
      </w:pPr>
      <w:r>
        <w:t xml:space="preserve">Editor’s Note:  It is FFS whether the AF should subscribe to NEF which is on behalf of the UE to receive the QoS degradation notification from the UE’s serving PCF?   </w:t>
      </w:r>
    </w:p>
    <w:p w14:paraId="4E14B68A" w14:textId="26AACC9F" w:rsidR="008B4479" w:rsidRDefault="008B4479" w:rsidP="008B4479">
      <w:r>
        <w:t xml:space="preserve">When the </w:t>
      </w:r>
      <w:r w:rsidR="00D11109">
        <w:t xml:space="preserve">serving </w:t>
      </w:r>
      <w:r>
        <w:t>PCF</w:t>
      </w:r>
      <w:r w:rsidR="00D11109">
        <w:t xml:space="preserve"> of the UE within the group</w:t>
      </w:r>
      <w:r>
        <w:t xml:space="preserve">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w:t>
      </w:r>
      <w:r w:rsidR="00115741">
        <w:t xml:space="preserve">UE serving </w:t>
      </w:r>
      <w:r>
        <w:t xml:space="preserve">PCF may reject any of the Requested Alternative QoS Parameter Sets it has received based on operator policy or impossibility to support the requested values of the individual parameters. If this happens, the </w:t>
      </w:r>
      <w:r w:rsidR="00115741">
        <w:t xml:space="preserve">UE serving </w:t>
      </w:r>
      <w:r>
        <w:t xml:space="preserve">PCF may provide in the response to the AF </w:t>
      </w:r>
      <w:r w:rsidR="00115741">
        <w:t xml:space="preserve">via NEF </w:t>
      </w:r>
      <w:r>
        <w:t>one or more Requested Alternative QoS Parameters Sets that can be supported.</w:t>
      </w:r>
    </w:p>
    <w:p w14:paraId="24A630B7" w14:textId="7BDB9F02" w:rsidR="00115741" w:rsidRDefault="00115741" w:rsidP="000A1689">
      <w:pPr>
        <w:pStyle w:val="EditorsNote"/>
      </w:pPr>
      <w:r>
        <w:t xml:space="preserve">Editor’s Note:  It is FFS on how to handle individual UE’s serving PCF to reject the Alternative QoS Parameter Sets?   </w:t>
      </w:r>
    </w:p>
    <w:p w14:paraId="0BABB4A9" w14:textId="1E23271A" w:rsidR="008B4479" w:rsidRDefault="008B4479" w:rsidP="008B4479">
      <w:r w:rsidRPr="003D4ABF">
        <w:t xml:space="preserve">The </w:t>
      </w:r>
      <w:r w:rsidR="00BF2E04">
        <w:t xml:space="preserve">serving </w:t>
      </w:r>
      <w:r w:rsidRPr="003D4ABF">
        <w:t>PCF</w:t>
      </w:r>
      <w:r w:rsidR="00BF2E04">
        <w:t xml:space="preserve"> of the UE within the group</w:t>
      </w:r>
      <w:r w:rsidRPr="003D4ABF">
        <w:t xml:space="preserve"> shall enable QoS Notification Control and include the derived Alternative QoS parameter sets (in the same prioritized order indicated by the AF) in the PCC rule sent to the </w:t>
      </w:r>
      <w:r w:rsidR="00BF2E04">
        <w:t xml:space="preserve">UE’s serving </w:t>
      </w:r>
      <w:r w:rsidRPr="003D4ABF">
        <w:t xml:space="preserve">SMF. When the </w:t>
      </w:r>
      <w:r w:rsidR="00BF2E04">
        <w:t xml:space="preserve">UE’s serving </w:t>
      </w:r>
      <w:r w:rsidRPr="003D4ABF">
        <w:t xml:space="preserve">PCF notifies the AF </w:t>
      </w:r>
      <w:r w:rsidR="00BF2E04">
        <w:t xml:space="preserve">via the NEF </w:t>
      </w:r>
      <w:r w:rsidRPr="003D4ABF">
        <w:t xml:space="preserve">that QoS targets can no longer be fulfilled, the </w:t>
      </w:r>
      <w:r w:rsidR="00BF2E04">
        <w:t xml:space="preserve">UE’s serving </w:t>
      </w:r>
      <w:r w:rsidRPr="003D4ABF">
        <w:t xml:space="preserve">PCF shall include the QoS </w:t>
      </w:r>
      <w:r>
        <w:t>R</w:t>
      </w:r>
      <w:r w:rsidRPr="003D4ABF">
        <w:t>eference parameter</w:t>
      </w:r>
      <w:r>
        <w:t xml:space="preserve"> or the set of Requested Alternative QoS Parameters</w:t>
      </w:r>
      <w:r w:rsidRPr="003D4ABF">
        <w:t xml:space="preserve"> corresponding to the Alternative QoS parameter set referenced by the </w:t>
      </w:r>
      <w:r w:rsidR="00BF2E04">
        <w:t xml:space="preserve">UE’s serving </w:t>
      </w:r>
      <w:r w:rsidRPr="003D4ABF">
        <w:t>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438419BF" w14:textId="21631212" w:rsidR="00404A5B" w:rsidRPr="003D4ABF" w:rsidRDefault="00404A5B" w:rsidP="000A1689">
      <w:pPr>
        <w:pStyle w:val="EditorsNote"/>
      </w:pPr>
      <w:r>
        <w:t xml:space="preserve">Editor’s Note:  It is FFS whether the AF should subscribe to NEF which is on behalf of the UE to receive the QoS degradation notification from the UE’s serving PCF?   </w:t>
      </w:r>
    </w:p>
    <w:p w14:paraId="553E79C8" w14:textId="77777777" w:rsidR="008B4479" w:rsidRPr="003D4ABF" w:rsidRDefault="008B4479" w:rsidP="008B4479">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58D2C4F2" w14:textId="5E17C27E" w:rsidR="008B4479" w:rsidRPr="003D4ABF" w:rsidRDefault="008B4479" w:rsidP="008B4479">
      <w:r w:rsidRPr="003D4ABF">
        <w:t xml:space="preserve">The AF may change the Alternative Service Requirements while the </w:t>
      </w:r>
      <w:proofErr w:type="spellStart"/>
      <w:r w:rsidR="00BF2E04">
        <w:t>the</w:t>
      </w:r>
      <w:proofErr w:type="spellEnd"/>
      <w:r w:rsidR="00BF2E04">
        <w:t xml:space="preserve"> group of </w:t>
      </w:r>
      <w:r w:rsidRPr="003D4ABF">
        <w:t>AF session</w:t>
      </w:r>
      <w:r w:rsidR="00BF2E04">
        <w:t>s</w:t>
      </w:r>
      <w:r w:rsidRPr="003D4ABF">
        <w:t xml:space="preserve"> is ongoing. If this happens, the </w:t>
      </w:r>
      <w:r w:rsidR="0036160D">
        <w:t xml:space="preserve">UE’s serving </w:t>
      </w:r>
      <w:r w:rsidRPr="003D4ABF">
        <w:t>PCF shall update the Alternative QoS parameter sets in the PCC rule accordingly</w:t>
      </w:r>
      <w:r w:rsidR="0036160D">
        <w:t xml:space="preserve"> for all AF sessions in the group</w:t>
      </w:r>
      <w:r w:rsidRPr="003D4ABF">
        <w:t>.</w:t>
      </w:r>
    </w:p>
    <w:p w14:paraId="28DA6935" w14:textId="6E59CCF2" w:rsidR="008B4479" w:rsidRPr="003D4ABF" w:rsidRDefault="008B4479" w:rsidP="008B4479">
      <w:r w:rsidRPr="003D4ABF">
        <w:t xml:space="preserve">The AF may indicate to the </w:t>
      </w:r>
      <w:r w:rsidR="00760A29">
        <w:t xml:space="preserve">UE’s serving </w:t>
      </w:r>
      <w:r w:rsidRPr="003D4ABF">
        <w:t xml:space="preserve">PCF that the UE does not need to be informed about changes related to Alternative QoS Profiles. With this indication received from the AF, the </w:t>
      </w:r>
      <w:r w:rsidR="00760A29">
        <w:t xml:space="preserve">UE’s serving </w:t>
      </w:r>
      <w:r w:rsidRPr="003D4ABF">
        <w:t xml:space="preserve">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32CEA883" w14:textId="77777777" w:rsidR="001A2840" w:rsidRPr="001A2840" w:rsidRDefault="001A2840" w:rsidP="001A284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206E5" w14:textId="77777777" w:rsidR="00EC7785" w:rsidRDefault="00EC7785">
      <w:r>
        <w:separator/>
      </w:r>
    </w:p>
  </w:endnote>
  <w:endnote w:type="continuationSeparator" w:id="0">
    <w:p w14:paraId="1E945A81" w14:textId="77777777" w:rsidR="00EC7785" w:rsidRDefault="00EC7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66AE1" w14:textId="77777777" w:rsidR="00EC7785" w:rsidRDefault="00EC7785">
      <w:r>
        <w:separator/>
      </w:r>
    </w:p>
  </w:footnote>
  <w:footnote w:type="continuationSeparator" w:id="0">
    <w:p w14:paraId="212C8919" w14:textId="77777777" w:rsidR="00EC7785" w:rsidRDefault="00EC7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5549065">
    <w:abstractNumId w:val="15"/>
  </w:num>
  <w:num w:numId="2" w16cid:durableId="970206555">
    <w:abstractNumId w:val="19"/>
  </w:num>
  <w:num w:numId="3" w16cid:durableId="1824196528">
    <w:abstractNumId w:val="16"/>
  </w:num>
  <w:num w:numId="4" w16cid:durableId="1895506236">
    <w:abstractNumId w:val="22"/>
  </w:num>
  <w:num w:numId="5" w16cid:durableId="417602535">
    <w:abstractNumId w:val="17"/>
  </w:num>
  <w:num w:numId="6" w16cid:durableId="345402915">
    <w:abstractNumId w:val="25"/>
  </w:num>
  <w:num w:numId="7" w16cid:durableId="554899085">
    <w:abstractNumId w:val="27"/>
  </w:num>
  <w:num w:numId="8" w16cid:durableId="988170135">
    <w:abstractNumId w:val="18"/>
  </w:num>
  <w:num w:numId="9"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273585">
    <w:abstractNumId w:val="13"/>
  </w:num>
  <w:num w:numId="12" w16cid:durableId="295138316">
    <w:abstractNumId w:val="26"/>
  </w:num>
  <w:num w:numId="13" w16cid:durableId="1413889998">
    <w:abstractNumId w:val="11"/>
  </w:num>
  <w:num w:numId="14" w16cid:durableId="236675628">
    <w:abstractNumId w:val="12"/>
  </w:num>
  <w:num w:numId="15" w16cid:durableId="1786728093">
    <w:abstractNumId w:val="24"/>
  </w:num>
  <w:num w:numId="16" w16cid:durableId="779304003">
    <w:abstractNumId w:val="14"/>
  </w:num>
  <w:num w:numId="17" w16cid:durableId="190535507">
    <w:abstractNumId w:val="23"/>
  </w:num>
  <w:num w:numId="18" w16cid:durableId="1520966303">
    <w:abstractNumId w:val="21"/>
  </w:num>
  <w:num w:numId="19" w16cid:durableId="29452187">
    <w:abstractNumId w:val="20"/>
  </w:num>
  <w:num w:numId="20" w16cid:durableId="1893493850">
    <w:abstractNumId w:val="9"/>
  </w:num>
  <w:num w:numId="21" w16cid:durableId="388963675">
    <w:abstractNumId w:val="7"/>
  </w:num>
  <w:num w:numId="22" w16cid:durableId="1360205443">
    <w:abstractNumId w:val="6"/>
  </w:num>
  <w:num w:numId="23" w16cid:durableId="1507742917">
    <w:abstractNumId w:val="5"/>
  </w:num>
  <w:num w:numId="24" w16cid:durableId="1218202838">
    <w:abstractNumId w:val="4"/>
  </w:num>
  <w:num w:numId="25" w16cid:durableId="82410469">
    <w:abstractNumId w:val="8"/>
  </w:num>
  <w:num w:numId="26" w16cid:durableId="1307055521">
    <w:abstractNumId w:val="3"/>
  </w:num>
  <w:num w:numId="27" w16cid:durableId="1759326436">
    <w:abstractNumId w:val="2"/>
  </w:num>
  <w:num w:numId="28" w16cid:durableId="1600874793">
    <w:abstractNumId w:val="1"/>
  </w:num>
  <w:num w:numId="29" w16cid:durableId="365642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289F"/>
    <w:rsid w:val="0004506A"/>
    <w:rsid w:val="00046561"/>
    <w:rsid w:val="00053A8B"/>
    <w:rsid w:val="00054986"/>
    <w:rsid w:val="000555B7"/>
    <w:rsid w:val="00062097"/>
    <w:rsid w:val="0006617B"/>
    <w:rsid w:val="000751FA"/>
    <w:rsid w:val="00076303"/>
    <w:rsid w:val="000778D9"/>
    <w:rsid w:val="000820A6"/>
    <w:rsid w:val="0008466C"/>
    <w:rsid w:val="00084A5F"/>
    <w:rsid w:val="00090042"/>
    <w:rsid w:val="000951B9"/>
    <w:rsid w:val="0009555B"/>
    <w:rsid w:val="000976FF"/>
    <w:rsid w:val="00097EC2"/>
    <w:rsid w:val="000A164F"/>
    <w:rsid w:val="000A1689"/>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0672"/>
    <w:rsid w:val="000F7990"/>
    <w:rsid w:val="0010109C"/>
    <w:rsid w:val="00105486"/>
    <w:rsid w:val="00115516"/>
    <w:rsid w:val="00115741"/>
    <w:rsid w:val="00116D10"/>
    <w:rsid w:val="00120CC1"/>
    <w:rsid w:val="0012235C"/>
    <w:rsid w:val="00126585"/>
    <w:rsid w:val="0012679C"/>
    <w:rsid w:val="00126F14"/>
    <w:rsid w:val="00130E5D"/>
    <w:rsid w:val="00133967"/>
    <w:rsid w:val="001350F0"/>
    <w:rsid w:val="001440AA"/>
    <w:rsid w:val="00145D43"/>
    <w:rsid w:val="00146A2F"/>
    <w:rsid w:val="00153A22"/>
    <w:rsid w:val="00155641"/>
    <w:rsid w:val="00155D22"/>
    <w:rsid w:val="00160A27"/>
    <w:rsid w:val="00163D28"/>
    <w:rsid w:val="00165CA4"/>
    <w:rsid w:val="00166AC6"/>
    <w:rsid w:val="0017272F"/>
    <w:rsid w:val="001736EC"/>
    <w:rsid w:val="00175A6D"/>
    <w:rsid w:val="00182024"/>
    <w:rsid w:val="00192C46"/>
    <w:rsid w:val="00195023"/>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C664C"/>
    <w:rsid w:val="001D55CF"/>
    <w:rsid w:val="001D6DE3"/>
    <w:rsid w:val="001E0D0B"/>
    <w:rsid w:val="001E41F3"/>
    <w:rsid w:val="001E568A"/>
    <w:rsid w:val="001E7365"/>
    <w:rsid w:val="001E7DE8"/>
    <w:rsid w:val="001F3D2C"/>
    <w:rsid w:val="0020413C"/>
    <w:rsid w:val="002076B2"/>
    <w:rsid w:val="0021220D"/>
    <w:rsid w:val="0021319C"/>
    <w:rsid w:val="002216C1"/>
    <w:rsid w:val="0022211D"/>
    <w:rsid w:val="002247CB"/>
    <w:rsid w:val="00225E5E"/>
    <w:rsid w:val="002266A1"/>
    <w:rsid w:val="00227FA0"/>
    <w:rsid w:val="002331A6"/>
    <w:rsid w:val="00235661"/>
    <w:rsid w:val="00243DCA"/>
    <w:rsid w:val="00247C0D"/>
    <w:rsid w:val="00250277"/>
    <w:rsid w:val="002517FF"/>
    <w:rsid w:val="00255EE2"/>
    <w:rsid w:val="00256E8D"/>
    <w:rsid w:val="0026004D"/>
    <w:rsid w:val="00261695"/>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3C49"/>
    <w:rsid w:val="002D597E"/>
    <w:rsid w:val="002D76C2"/>
    <w:rsid w:val="002D772C"/>
    <w:rsid w:val="002E472E"/>
    <w:rsid w:val="002E69FC"/>
    <w:rsid w:val="002F2883"/>
    <w:rsid w:val="002F4CB4"/>
    <w:rsid w:val="002F692C"/>
    <w:rsid w:val="00301423"/>
    <w:rsid w:val="00301F04"/>
    <w:rsid w:val="00303A4D"/>
    <w:rsid w:val="00305304"/>
    <w:rsid w:val="00305409"/>
    <w:rsid w:val="00305667"/>
    <w:rsid w:val="0031084C"/>
    <w:rsid w:val="003111C0"/>
    <w:rsid w:val="0031271F"/>
    <w:rsid w:val="00312AED"/>
    <w:rsid w:val="0031313F"/>
    <w:rsid w:val="0032111F"/>
    <w:rsid w:val="003216EB"/>
    <w:rsid w:val="00321B22"/>
    <w:rsid w:val="00334110"/>
    <w:rsid w:val="00351E1A"/>
    <w:rsid w:val="003609EF"/>
    <w:rsid w:val="0036160D"/>
    <w:rsid w:val="00361829"/>
    <w:rsid w:val="0036231A"/>
    <w:rsid w:val="00374DD4"/>
    <w:rsid w:val="003764FE"/>
    <w:rsid w:val="003765E2"/>
    <w:rsid w:val="00377DB8"/>
    <w:rsid w:val="00381B4B"/>
    <w:rsid w:val="00384C6F"/>
    <w:rsid w:val="00390CCC"/>
    <w:rsid w:val="0039459D"/>
    <w:rsid w:val="0039479D"/>
    <w:rsid w:val="00395EAD"/>
    <w:rsid w:val="003963FC"/>
    <w:rsid w:val="003A183B"/>
    <w:rsid w:val="003A2056"/>
    <w:rsid w:val="003A535E"/>
    <w:rsid w:val="003A5AC1"/>
    <w:rsid w:val="003A64F1"/>
    <w:rsid w:val="003B0F67"/>
    <w:rsid w:val="003B1369"/>
    <w:rsid w:val="003B53FB"/>
    <w:rsid w:val="003B6551"/>
    <w:rsid w:val="003C172A"/>
    <w:rsid w:val="003C2C31"/>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4A5B"/>
    <w:rsid w:val="004076AE"/>
    <w:rsid w:val="00410371"/>
    <w:rsid w:val="0041152F"/>
    <w:rsid w:val="00420D30"/>
    <w:rsid w:val="0042160F"/>
    <w:rsid w:val="004242F1"/>
    <w:rsid w:val="0043042F"/>
    <w:rsid w:val="00430790"/>
    <w:rsid w:val="00431BD6"/>
    <w:rsid w:val="004325A7"/>
    <w:rsid w:val="004329F5"/>
    <w:rsid w:val="00436BAF"/>
    <w:rsid w:val="00442061"/>
    <w:rsid w:val="00443780"/>
    <w:rsid w:val="0045251F"/>
    <w:rsid w:val="0045618C"/>
    <w:rsid w:val="00457C2B"/>
    <w:rsid w:val="00467FFD"/>
    <w:rsid w:val="00474741"/>
    <w:rsid w:val="00474C85"/>
    <w:rsid w:val="00475B1F"/>
    <w:rsid w:val="00475B3B"/>
    <w:rsid w:val="00476596"/>
    <w:rsid w:val="00477CC2"/>
    <w:rsid w:val="00481D61"/>
    <w:rsid w:val="00486A32"/>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4812"/>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0438"/>
    <w:rsid w:val="00571519"/>
    <w:rsid w:val="00572ED3"/>
    <w:rsid w:val="00574037"/>
    <w:rsid w:val="005747B8"/>
    <w:rsid w:val="00576F61"/>
    <w:rsid w:val="0057751A"/>
    <w:rsid w:val="0058258B"/>
    <w:rsid w:val="00584D1B"/>
    <w:rsid w:val="00592D74"/>
    <w:rsid w:val="00593907"/>
    <w:rsid w:val="00595CA5"/>
    <w:rsid w:val="005A03A7"/>
    <w:rsid w:val="005A11AA"/>
    <w:rsid w:val="005B3471"/>
    <w:rsid w:val="005C5560"/>
    <w:rsid w:val="005C6631"/>
    <w:rsid w:val="005C754F"/>
    <w:rsid w:val="005D0375"/>
    <w:rsid w:val="005D26F8"/>
    <w:rsid w:val="005D463C"/>
    <w:rsid w:val="005E062F"/>
    <w:rsid w:val="005E2C44"/>
    <w:rsid w:val="005E5EAB"/>
    <w:rsid w:val="005F1561"/>
    <w:rsid w:val="005F54B1"/>
    <w:rsid w:val="005F73ED"/>
    <w:rsid w:val="00601789"/>
    <w:rsid w:val="006068D1"/>
    <w:rsid w:val="00616F92"/>
    <w:rsid w:val="006206E4"/>
    <w:rsid w:val="00620EF0"/>
    <w:rsid w:val="00621188"/>
    <w:rsid w:val="006257ED"/>
    <w:rsid w:val="00625A1A"/>
    <w:rsid w:val="00631BDC"/>
    <w:rsid w:val="0063211F"/>
    <w:rsid w:val="006336AF"/>
    <w:rsid w:val="006338CA"/>
    <w:rsid w:val="00635B07"/>
    <w:rsid w:val="00651512"/>
    <w:rsid w:val="0065710D"/>
    <w:rsid w:val="0066215D"/>
    <w:rsid w:val="00662251"/>
    <w:rsid w:val="00662EAB"/>
    <w:rsid w:val="00663C8B"/>
    <w:rsid w:val="00664EF1"/>
    <w:rsid w:val="00665C47"/>
    <w:rsid w:val="00666274"/>
    <w:rsid w:val="00666E7E"/>
    <w:rsid w:val="00667234"/>
    <w:rsid w:val="0067209D"/>
    <w:rsid w:val="00676E95"/>
    <w:rsid w:val="00682B66"/>
    <w:rsid w:val="00683436"/>
    <w:rsid w:val="00690114"/>
    <w:rsid w:val="00695808"/>
    <w:rsid w:val="00696462"/>
    <w:rsid w:val="00696F32"/>
    <w:rsid w:val="006A0FC3"/>
    <w:rsid w:val="006A10B1"/>
    <w:rsid w:val="006A6952"/>
    <w:rsid w:val="006B0F6C"/>
    <w:rsid w:val="006B30A4"/>
    <w:rsid w:val="006B3FBF"/>
    <w:rsid w:val="006B46FB"/>
    <w:rsid w:val="006B6358"/>
    <w:rsid w:val="006B7065"/>
    <w:rsid w:val="006C4F58"/>
    <w:rsid w:val="006C57F4"/>
    <w:rsid w:val="006D1301"/>
    <w:rsid w:val="006D20A5"/>
    <w:rsid w:val="006D296A"/>
    <w:rsid w:val="006E21FB"/>
    <w:rsid w:val="006E7090"/>
    <w:rsid w:val="006F17D0"/>
    <w:rsid w:val="006F4DE9"/>
    <w:rsid w:val="006F6017"/>
    <w:rsid w:val="006F749C"/>
    <w:rsid w:val="00700818"/>
    <w:rsid w:val="00701C41"/>
    <w:rsid w:val="007036E6"/>
    <w:rsid w:val="0070436F"/>
    <w:rsid w:val="00706BEB"/>
    <w:rsid w:val="00713ECA"/>
    <w:rsid w:val="007211E4"/>
    <w:rsid w:val="00721820"/>
    <w:rsid w:val="00722C12"/>
    <w:rsid w:val="00725462"/>
    <w:rsid w:val="00733E7D"/>
    <w:rsid w:val="007345A8"/>
    <w:rsid w:val="0074589B"/>
    <w:rsid w:val="007479A0"/>
    <w:rsid w:val="0075215F"/>
    <w:rsid w:val="007546A1"/>
    <w:rsid w:val="00754F87"/>
    <w:rsid w:val="00755249"/>
    <w:rsid w:val="007558B8"/>
    <w:rsid w:val="00757D45"/>
    <w:rsid w:val="007606E4"/>
    <w:rsid w:val="00760A29"/>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A6EE9"/>
    <w:rsid w:val="007B0746"/>
    <w:rsid w:val="007B07E8"/>
    <w:rsid w:val="007B1077"/>
    <w:rsid w:val="007B19B8"/>
    <w:rsid w:val="007B3028"/>
    <w:rsid w:val="007B4A57"/>
    <w:rsid w:val="007B512A"/>
    <w:rsid w:val="007C2097"/>
    <w:rsid w:val="007C7D05"/>
    <w:rsid w:val="007D204C"/>
    <w:rsid w:val="007D2719"/>
    <w:rsid w:val="007D3785"/>
    <w:rsid w:val="007D386F"/>
    <w:rsid w:val="007D66A1"/>
    <w:rsid w:val="007D6719"/>
    <w:rsid w:val="007D6A07"/>
    <w:rsid w:val="007D76F4"/>
    <w:rsid w:val="007E172E"/>
    <w:rsid w:val="007E2958"/>
    <w:rsid w:val="007E71D3"/>
    <w:rsid w:val="007F000F"/>
    <w:rsid w:val="007F58E4"/>
    <w:rsid w:val="007F7259"/>
    <w:rsid w:val="00802F8D"/>
    <w:rsid w:val="008040A8"/>
    <w:rsid w:val="00804E39"/>
    <w:rsid w:val="00810559"/>
    <w:rsid w:val="00812266"/>
    <w:rsid w:val="00812B14"/>
    <w:rsid w:val="00816234"/>
    <w:rsid w:val="008176EA"/>
    <w:rsid w:val="00821BB2"/>
    <w:rsid w:val="008230A6"/>
    <w:rsid w:val="00823307"/>
    <w:rsid w:val="00823E6D"/>
    <w:rsid w:val="00825972"/>
    <w:rsid w:val="0082678D"/>
    <w:rsid w:val="008279FA"/>
    <w:rsid w:val="00833C03"/>
    <w:rsid w:val="00833F2C"/>
    <w:rsid w:val="00835C47"/>
    <w:rsid w:val="0084001D"/>
    <w:rsid w:val="008406AF"/>
    <w:rsid w:val="008417B4"/>
    <w:rsid w:val="00842006"/>
    <w:rsid w:val="00845BF9"/>
    <w:rsid w:val="00845D05"/>
    <w:rsid w:val="008476B6"/>
    <w:rsid w:val="00850DF8"/>
    <w:rsid w:val="008511B3"/>
    <w:rsid w:val="00861A1B"/>
    <w:rsid w:val="008626E7"/>
    <w:rsid w:val="00865006"/>
    <w:rsid w:val="00870EE7"/>
    <w:rsid w:val="00875FAD"/>
    <w:rsid w:val="00877F09"/>
    <w:rsid w:val="00882685"/>
    <w:rsid w:val="00884435"/>
    <w:rsid w:val="008846A1"/>
    <w:rsid w:val="00885F55"/>
    <w:rsid w:val="0088636A"/>
    <w:rsid w:val="008863B9"/>
    <w:rsid w:val="00892773"/>
    <w:rsid w:val="00892F8D"/>
    <w:rsid w:val="00894258"/>
    <w:rsid w:val="008A0E74"/>
    <w:rsid w:val="008A398F"/>
    <w:rsid w:val="008A45A6"/>
    <w:rsid w:val="008B0D5C"/>
    <w:rsid w:val="008B2AC1"/>
    <w:rsid w:val="008B4479"/>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378B"/>
    <w:rsid w:val="00925B78"/>
    <w:rsid w:val="00925FBE"/>
    <w:rsid w:val="009266A4"/>
    <w:rsid w:val="00930BD8"/>
    <w:rsid w:val="009325AD"/>
    <w:rsid w:val="009402B2"/>
    <w:rsid w:val="00941E1C"/>
    <w:rsid w:val="00941E30"/>
    <w:rsid w:val="00942FEA"/>
    <w:rsid w:val="00944418"/>
    <w:rsid w:val="00946A31"/>
    <w:rsid w:val="00950076"/>
    <w:rsid w:val="009505BF"/>
    <w:rsid w:val="009567B1"/>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3BB8"/>
    <w:rsid w:val="009F483F"/>
    <w:rsid w:val="009F4DB7"/>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6160"/>
    <w:rsid w:val="00A67A21"/>
    <w:rsid w:val="00A737DC"/>
    <w:rsid w:val="00A75A45"/>
    <w:rsid w:val="00A7671C"/>
    <w:rsid w:val="00A7748C"/>
    <w:rsid w:val="00A83450"/>
    <w:rsid w:val="00A86549"/>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4EB6"/>
    <w:rsid w:val="00AD5F29"/>
    <w:rsid w:val="00AD664F"/>
    <w:rsid w:val="00AE042D"/>
    <w:rsid w:val="00AE44F5"/>
    <w:rsid w:val="00AE5718"/>
    <w:rsid w:val="00AE6124"/>
    <w:rsid w:val="00AE61E1"/>
    <w:rsid w:val="00AE6791"/>
    <w:rsid w:val="00AF125B"/>
    <w:rsid w:val="00AF28C7"/>
    <w:rsid w:val="00AF3E8D"/>
    <w:rsid w:val="00AF5850"/>
    <w:rsid w:val="00B02235"/>
    <w:rsid w:val="00B02C45"/>
    <w:rsid w:val="00B05C89"/>
    <w:rsid w:val="00B153F0"/>
    <w:rsid w:val="00B172DD"/>
    <w:rsid w:val="00B240CF"/>
    <w:rsid w:val="00B258BB"/>
    <w:rsid w:val="00B302B8"/>
    <w:rsid w:val="00B32A45"/>
    <w:rsid w:val="00B33AB0"/>
    <w:rsid w:val="00B33E19"/>
    <w:rsid w:val="00B34D3F"/>
    <w:rsid w:val="00B3643E"/>
    <w:rsid w:val="00B3783C"/>
    <w:rsid w:val="00B425FF"/>
    <w:rsid w:val="00B42A07"/>
    <w:rsid w:val="00B46A40"/>
    <w:rsid w:val="00B47057"/>
    <w:rsid w:val="00B47295"/>
    <w:rsid w:val="00B5019F"/>
    <w:rsid w:val="00B54A63"/>
    <w:rsid w:val="00B54B8E"/>
    <w:rsid w:val="00B66187"/>
    <w:rsid w:val="00B66595"/>
    <w:rsid w:val="00B666BC"/>
    <w:rsid w:val="00B67B97"/>
    <w:rsid w:val="00B71594"/>
    <w:rsid w:val="00B73775"/>
    <w:rsid w:val="00B737C4"/>
    <w:rsid w:val="00B74FDB"/>
    <w:rsid w:val="00B758D4"/>
    <w:rsid w:val="00B8219B"/>
    <w:rsid w:val="00B87BC9"/>
    <w:rsid w:val="00B95FEC"/>
    <w:rsid w:val="00B968C8"/>
    <w:rsid w:val="00BA2694"/>
    <w:rsid w:val="00BA3447"/>
    <w:rsid w:val="00BA3EC5"/>
    <w:rsid w:val="00BA4DA3"/>
    <w:rsid w:val="00BA51D9"/>
    <w:rsid w:val="00BB04B5"/>
    <w:rsid w:val="00BB5125"/>
    <w:rsid w:val="00BB5DFC"/>
    <w:rsid w:val="00BB738D"/>
    <w:rsid w:val="00BC133D"/>
    <w:rsid w:val="00BC79EE"/>
    <w:rsid w:val="00BD279D"/>
    <w:rsid w:val="00BD6BB8"/>
    <w:rsid w:val="00BE3054"/>
    <w:rsid w:val="00BE3729"/>
    <w:rsid w:val="00BE6C63"/>
    <w:rsid w:val="00BF2E04"/>
    <w:rsid w:val="00BF2FA8"/>
    <w:rsid w:val="00BF3B92"/>
    <w:rsid w:val="00BF5C39"/>
    <w:rsid w:val="00C20A0D"/>
    <w:rsid w:val="00C27057"/>
    <w:rsid w:val="00C320CA"/>
    <w:rsid w:val="00C34F87"/>
    <w:rsid w:val="00C52CC7"/>
    <w:rsid w:val="00C54F0D"/>
    <w:rsid w:val="00C60B38"/>
    <w:rsid w:val="00C6316D"/>
    <w:rsid w:val="00C64748"/>
    <w:rsid w:val="00C66BA2"/>
    <w:rsid w:val="00C728A6"/>
    <w:rsid w:val="00C72FFF"/>
    <w:rsid w:val="00C76E54"/>
    <w:rsid w:val="00C847A5"/>
    <w:rsid w:val="00C85DB9"/>
    <w:rsid w:val="00C91D4D"/>
    <w:rsid w:val="00C955C3"/>
    <w:rsid w:val="00C95985"/>
    <w:rsid w:val="00CA0180"/>
    <w:rsid w:val="00CA2B10"/>
    <w:rsid w:val="00CC0F64"/>
    <w:rsid w:val="00CC1B43"/>
    <w:rsid w:val="00CC26CE"/>
    <w:rsid w:val="00CC5026"/>
    <w:rsid w:val="00CC6208"/>
    <w:rsid w:val="00CC68D0"/>
    <w:rsid w:val="00CD082F"/>
    <w:rsid w:val="00CD30A8"/>
    <w:rsid w:val="00CD62F4"/>
    <w:rsid w:val="00CD6463"/>
    <w:rsid w:val="00CD7EB8"/>
    <w:rsid w:val="00CE0219"/>
    <w:rsid w:val="00CE0B91"/>
    <w:rsid w:val="00CE5D01"/>
    <w:rsid w:val="00CE61C3"/>
    <w:rsid w:val="00CE7982"/>
    <w:rsid w:val="00CF13E0"/>
    <w:rsid w:val="00CF5B42"/>
    <w:rsid w:val="00CF6D70"/>
    <w:rsid w:val="00D02AC1"/>
    <w:rsid w:val="00D03F9A"/>
    <w:rsid w:val="00D05B82"/>
    <w:rsid w:val="00D062B1"/>
    <w:rsid w:val="00D06D51"/>
    <w:rsid w:val="00D11109"/>
    <w:rsid w:val="00D15B20"/>
    <w:rsid w:val="00D214FB"/>
    <w:rsid w:val="00D24458"/>
    <w:rsid w:val="00D24991"/>
    <w:rsid w:val="00D3348E"/>
    <w:rsid w:val="00D37EA5"/>
    <w:rsid w:val="00D40AEE"/>
    <w:rsid w:val="00D4146E"/>
    <w:rsid w:val="00D46DA6"/>
    <w:rsid w:val="00D50255"/>
    <w:rsid w:val="00D526B0"/>
    <w:rsid w:val="00D61580"/>
    <w:rsid w:val="00D61CC8"/>
    <w:rsid w:val="00D62E90"/>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1C54"/>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17C3A"/>
    <w:rsid w:val="00E2259E"/>
    <w:rsid w:val="00E23E8E"/>
    <w:rsid w:val="00E24530"/>
    <w:rsid w:val="00E2590D"/>
    <w:rsid w:val="00E264D8"/>
    <w:rsid w:val="00E34898"/>
    <w:rsid w:val="00E42B16"/>
    <w:rsid w:val="00E44786"/>
    <w:rsid w:val="00E474B4"/>
    <w:rsid w:val="00E534FF"/>
    <w:rsid w:val="00E600C1"/>
    <w:rsid w:val="00E62969"/>
    <w:rsid w:val="00E62EA2"/>
    <w:rsid w:val="00E63C57"/>
    <w:rsid w:val="00E665E6"/>
    <w:rsid w:val="00E666AB"/>
    <w:rsid w:val="00E67D58"/>
    <w:rsid w:val="00E72E76"/>
    <w:rsid w:val="00E814C0"/>
    <w:rsid w:val="00E819E9"/>
    <w:rsid w:val="00E912C3"/>
    <w:rsid w:val="00E9217D"/>
    <w:rsid w:val="00E924AF"/>
    <w:rsid w:val="00E93D1A"/>
    <w:rsid w:val="00EA0541"/>
    <w:rsid w:val="00EB09B7"/>
    <w:rsid w:val="00EB7BC2"/>
    <w:rsid w:val="00EB7DEE"/>
    <w:rsid w:val="00EC1974"/>
    <w:rsid w:val="00EC7785"/>
    <w:rsid w:val="00ED50FD"/>
    <w:rsid w:val="00ED56FA"/>
    <w:rsid w:val="00ED597E"/>
    <w:rsid w:val="00ED6EBF"/>
    <w:rsid w:val="00EE0A97"/>
    <w:rsid w:val="00EE46CF"/>
    <w:rsid w:val="00EE5D0A"/>
    <w:rsid w:val="00EE692B"/>
    <w:rsid w:val="00EE7D7C"/>
    <w:rsid w:val="00EF1ACF"/>
    <w:rsid w:val="00F01A3C"/>
    <w:rsid w:val="00F01C26"/>
    <w:rsid w:val="00F039FB"/>
    <w:rsid w:val="00F04062"/>
    <w:rsid w:val="00F05BBE"/>
    <w:rsid w:val="00F104C0"/>
    <w:rsid w:val="00F11CFC"/>
    <w:rsid w:val="00F13411"/>
    <w:rsid w:val="00F2104B"/>
    <w:rsid w:val="00F220AC"/>
    <w:rsid w:val="00F25D98"/>
    <w:rsid w:val="00F25F1C"/>
    <w:rsid w:val="00F300FB"/>
    <w:rsid w:val="00F35953"/>
    <w:rsid w:val="00F4014D"/>
    <w:rsid w:val="00F40639"/>
    <w:rsid w:val="00F41226"/>
    <w:rsid w:val="00F53EF4"/>
    <w:rsid w:val="00F64F92"/>
    <w:rsid w:val="00F6775F"/>
    <w:rsid w:val="00F67CAC"/>
    <w:rsid w:val="00F70C78"/>
    <w:rsid w:val="00F71844"/>
    <w:rsid w:val="00F72B26"/>
    <w:rsid w:val="00F76A47"/>
    <w:rsid w:val="00F7702D"/>
    <w:rsid w:val="00F804FC"/>
    <w:rsid w:val="00F9338A"/>
    <w:rsid w:val="00F94C23"/>
    <w:rsid w:val="00F94CBD"/>
    <w:rsid w:val="00FA11EF"/>
    <w:rsid w:val="00FA1337"/>
    <w:rsid w:val="00FA2361"/>
    <w:rsid w:val="00FB13DF"/>
    <w:rsid w:val="00FB4FB0"/>
    <w:rsid w:val="00FB6386"/>
    <w:rsid w:val="00FB6443"/>
    <w:rsid w:val="00FB7BB4"/>
    <w:rsid w:val="00FB7EF0"/>
    <w:rsid w:val="00FC6C0F"/>
    <w:rsid w:val="00FE096C"/>
    <w:rsid w:val="00FF088E"/>
    <w:rsid w:val="00FF12B5"/>
    <w:rsid w:val="00FF19E1"/>
    <w:rsid w:val="00FF3F6D"/>
    <w:rsid w:val="00FF47C0"/>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customStyle="1" w:styleId="TAJ">
    <w:name w:val="TAJ"/>
    <w:basedOn w:val="TH"/>
    <w:rsid w:val="005A11AA"/>
    <w:rPr>
      <w:rFonts w:eastAsia="Times New Roman"/>
    </w:rPr>
  </w:style>
  <w:style w:type="paragraph" w:customStyle="1" w:styleId="Guidance">
    <w:name w:val="Guidance"/>
    <w:basedOn w:val="Normal"/>
    <w:rsid w:val="005A11AA"/>
    <w:rPr>
      <w:rFonts w:eastAsia="Times New Roman"/>
      <w:i/>
      <w:color w:val="0000FF"/>
    </w:rPr>
  </w:style>
  <w:style w:type="character" w:customStyle="1" w:styleId="BalloonTextChar">
    <w:name w:val="Balloon Text Char"/>
    <w:link w:val="BalloonText"/>
    <w:rsid w:val="005A11AA"/>
    <w:rPr>
      <w:rFonts w:ascii="Tahoma" w:hAnsi="Tahoma" w:cs="Tahoma"/>
      <w:sz w:val="16"/>
      <w:szCs w:val="16"/>
      <w:lang w:val="en-GB" w:eastAsia="en-US"/>
    </w:rPr>
  </w:style>
  <w:style w:type="table" w:styleId="TableGrid">
    <w:name w:val="Table Grid"/>
    <w:basedOn w:val="TableNormal"/>
    <w:rsid w:val="005A11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5A11A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A11AA"/>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ommentSubjectChar">
    <w:name w:val="Comment Subject Char"/>
    <w:basedOn w:val="CommentTextChar"/>
    <w:link w:val="CommentSubject"/>
    <w:rsid w:val="005A11AA"/>
    <w:rPr>
      <w:rFonts w:ascii="Times New Roman" w:hAnsi="Times New Roman"/>
      <w:b/>
      <w:bCs/>
      <w:lang w:val="en-GB" w:eastAsia="en-US"/>
    </w:rPr>
  </w:style>
  <w:style w:type="character" w:customStyle="1" w:styleId="EXChar">
    <w:name w:val="EX Char"/>
    <w:link w:val="EX"/>
    <w:locked/>
    <w:rsid w:val="005A11AA"/>
    <w:rPr>
      <w:rFonts w:ascii="Times New Roman" w:hAnsi="Times New Roman"/>
      <w:lang w:val="en-GB" w:eastAsia="en-US"/>
    </w:rPr>
  </w:style>
  <w:style w:type="character" w:customStyle="1" w:styleId="Heading4Char">
    <w:name w:val="Heading 4 Char"/>
    <w:link w:val="Heading4"/>
    <w:rsid w:val="005A11AA"/>
    <w:rPr>
      <w:rFonts w:ascii="Arial" w:hAnsi="Arial"/>
      <w:sz w:val="24"/>
      <w:lang w:val="en-GB" w:eastAsia="en-US"/>
    </w:rPr>
  </w:style>
  <w:style w:type="paragraph" w:styleId="Bibliography">
    <w:name w:val="Bibliography"/>
    <w:basedOn w:val="Normal"/>
    <w:next w:val="Normal"/>
    <w:uiPriority w:val="37"/>
    <w:semiHidden/>
    <w:unhideWhenUsed/>
    <w:rsid w:val="005A11AA"/>
    <w:rPr>
      <w:rFonts w:eastAsia="Times New Roman"/>
    </w:rPr>
  </w:style>
  <w:style w:type="paragraph" w:styleId="BlockText">
    <w:name w:val="Block Text"/>
    <w:basedOn w:val="Normal"/>
    <w:rsid w:val="005A11A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5A11AA"/>
    <w:pPr>
      <w:spacing w:after="120" w:line="480" w:lineRule="auto"/>
    </w:pPr>
    <w:rPr>
      <w:rFonts w:eastAsia="Times New Roman"/>
    </w:rPr>
  </w:style>
  <w:style w:type="character" w:customStyle="1" w:styleId="BodyText2Char">
    <w:name w:val="Body Text 2 Char"/>
    <w:basedOn w:val="DefaultParagraphFont"/>
    <w:link w:val="BodyText2"/>
    <w:rsid w:val="005A11AA"/>
    <w:rPr>
      <w:rFonts w:ascii="Times New Roman" w:eastAsia="Times New Roman" w:hAnsi="Times New Roman"/>
      <w:lang w:val="en-GB" w:eastAsia="en-US"/>
    </w:rPr>
  </w:style>
  <w:style w:type="paragraph" w:styleId="BodyText3">
    <w:name w:val="Body Text 3"/>
    <w:basedOn w:val="Normal"/>
    <w:link w:val="BodyText3Char"/>
    <w:rsid w:val="005A11AA"/>
    <w:pPr>
      <w:spacing w:after="120"/>
    </w:pPr>
    <w:rPr>
      <w:rFonts w:eastAsia="Times New Roman"/>
      <w:sz w:val="16"/>
      <w:szCs w:val="16"/>
    </w:rPr>
  </w:style>
  <w:style w:type="character" w:customStyle="1" w:styleId="BodyText3Char">
    <w:name w:val="Body Text 3 Char"/>
    <w:basedOn w:val="DefaultParagraphFont"/>
    <w:link w:val="BodyText3"/>
    <w:rsid w:val="005A11A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5A11AA"/>
    <w:pPr>
      <w:spacing w:after="180"/>
      <w:ind w:firstLine="360"/>
    </w:pPr>
    <w:rPr>
      <w:rFonts w:eastAsia="Times New Roman"/>
    </w:rPr>
  </w:style>
  <w:style w:type="character" w:customStyle="1" w:styleId="BodyTextFirstIndentChar">
    <w:name w:val="Body Text First Indent Char"/>
    <w:basedOn w:val="BodyTextChar"/>
    <w:link w:val="BodyTextFirstIndent"/>
    <w:rsid w:val="005A11AA"/>
    <w:rPr>
      <w:rFonts w:ascii="Times New Roman" w:eastAsia="Times New Roman" w:hAnsi="Times New Roman"/>
      <w:lang w:val="en-GB" w:eastAsia="en-US"/>
    </w:rPr>
  </w:style>
  <w:style w:type="paragraph" w:styleId="BodyTextIndent">
    <w:name w:val="Body Text Indent"/>
    <w:basedOn w:val="Normal"/>
    <w:link w:val="BodyTextIndentChar"/>
    <w:rsid w:val="005A11AA"/>
    <w:pPr>
      <w:spacing w:after="120"/>
      <w:ind w:left="283"/>
    </w:pPr>
    <w:rPr>
      <w:rFonts w:eastAsia="Times New Roman"/>
    </w:rPr>
  </w:style>
  <w:style w:type="character" w:customStyle="1" w:styleId="BodyTextIndentChar">
    <w:name w:val="Body Text Indent Char"/>
    <w:basedOn w:val="DefaultParagraphFont"/>
    <w:link w:val="BodyTextIndent"/>
    <w:rsid w:val="005A11A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A11AA"/>
    <w:pPr>
      <w:spacing w:after="180"/>
      <w:ind w:left="360" w:firstLine="360"/>
    </w:pPr>
  </w:style>
  <w:style w:type="character" w:customStyle="1" w:styleId="BodyTextFirstIndent2Char">
    <w:name w:val="Body Text First Indent 2 Char"/>
    <w:basedOn w:val="BodyTextIndentChar"/>
    <w:link w:val="BodyTextFirstIndent2"/>
    <w:rsid w:val="005A11AA"/>
    <w:rPr>
      <w:rFonts w:ascii="Times New Roman" w:eastAsia="Times New Roman" w:hAnsi="Times New Roman"/>
      <w:lang w:val="en-GB" w:eastAsia="en-US"/>
    </w:rPr>
  </w:style>
  <w:style w:type="paragraph" w:styleId="BodyTextIndent2">
    <w:name w:val="Body Text Indent 2"/>
    <w:basedOn w:val="Normal"/>
    <w:link w:val="BodyTextIndent2Char"/>
    <w:rsid w:val="005A11A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5A11AA"/>
    <w:rPr>
      <w:rFonts w:ascii="Times New Roman" w:eastAsia="Times New Roman" w:hAnsi="Times New Roman"/>
      <w:lang w:val="en-GB" w:eastAsia="en-US"/>
    </w:rPr>
  </w:style>
  <w:style w:type="paragraph" w:styleId="BodyTextIndent3">
    <w:name w:val="Body Text Indent 3"/>
    <w:basedOn w:val="Normal"/>
    <w:link w:val="BodyTextIndent3Char"/>
    <w:rsid w:val="005A11A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5A11AA"/>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5A11AA"/>
    <w:pPr>
      <w:spacing w:after="200"/>
    </w:pPr>
    <w:rPr>
      <w:rFonts w:eastAsia="Times New Roman"/>
      <w:i/>
      <w:iCs/>
      <w:color w:val="1F497D" w:themeColor="text2"/>
      <w:sz w:val="18"/>
      <w:szCs w:val="18"/>
    </w:rPr>
  </w:style>
  <w:style w:type="paragraph" w:styleId="Closing">
    <w:name w:val="Closing"/>
    <w:basedOn w:val="Normal"/>
    <w:link w:val="ClosingChar"/>
    <w:rsid w:val="005A11AA"/>
    <w:pPr>
      <w:spacing w:after="0"/>
      <w:ind w:left="4252"/>
    </w:pPr>
    <w:rPr>
      <w:rFonts w:eastAsia="Times New Roman"/>
    </w:rPr>
  </w:style>
  <w:style w:type="character" w:customStyle="1" w:styleId="ClosingChar">
    <w:name w:val="Closing Char"/>
    <w:basedOn w:val="DefaultParagraphFont"/>
    <w:link w:val="Closing"/>
    <w:rsid w:val="005A11AA"/>
    <w:rPr>
      <w:rFonts w:ascii="Times New Roman" w:eastAsia="Times New Roman" w:hAnsi="Times New Roman"/>
      <w:lang w:val="en-GB" w:eastAsia="en-US"/>
    </w:rPr>
  </w:style>
  <w:style w:type="paragraph" w:styleId="Date">
    <w:name w:val="Date"/>
    <w:basedOn w:val="Normal"/>
    <w:next w:val="Normal"/>
    <w:link w:val="DateChar"/>
    <w:rsid w:val="005A11AA"/>
    <w:rPr>
      <w:rFonts w:eastAsia="Times New Roman"/>
    </w:rPr>
  </w:style>
  <w:style w:type="character" w:customStyle="1" w:styleId="DateChar">
    <w:name w:val="Date Char"/>
    <w:basedOn w:val="DefaultParagraphFont"/>
    <w:link w:val="Date"/>
    <w:rsid w:val="005A11AA"/>
    <w:rPr>
      <w:rFonts w:ascii="Times New Roman" w:eastAsia="Times New Roman" w:hAnsi="Times New Roman"/>
      <w:lang w:val="en-GB" w:eastAsia="en-US"/>
    </w:rPr>
  </w:style>
  <w:style w:type="paragraph" w:styleId="E-mailSignature">
    <w:name w:val="E-mail Signature"/>
    <w:basedOn w:val="Normal"/>
    <w:link w:val="E-mailSignatureChar"/>
    <w:rsid w:val="005A11AA"/>
    <w:pPr>
      <w:spacing w:after="0"/>
    </w:pPr>
    <w:rPr>
      <w:rFonts w:eastAsia="Times New Roman"/>
    </w:rPr>
  </w:style>
  <w:style w:type="character" w:customStyle="1" w:styleId="E-mailSignatureChar">
    <w:name w:val="E-mail Signature Char"/>
    <w:basedOn w:val="DefaultParagraphFont"/>
    <w:link w:val="E-mailSignature"/>
    <w:rsid w:val="005A11AA"/>
    <w:rPr>
      <w:rFonts w:ascii="Times New Roman" w:eastAsia="Times New Roman" w:hAnsi="Times New Roman"/>
      <w:lang w:val="en-GB" w:eastAsia="en-US"/>
    </w:rPr>
  </w:style>
  <w:style w:type="paragraph" w:styleId="EndnoteText">
    <w:name w:val="endnote text"/>
    <w:basedOn w:val="Normal"/>
    <w:link w:val="EndnoteTextChar"/>
    <w:rsid w:val="005A11AA"/>
    <w:pPr>
      <w:spacing w:after="0"/>
    </w:pPr>
    <w:rPr>
      <w:rFonts w:eastAsia="Times New Roman"/>
    </w:rPr>
  </w:style>
  <w:style w:type="character" w:customStyle="1" w:styleId="EndnoteTextChar">
    <w:name w:val="Endnote Text Char"/>
    <w:basedOn w:val="DefaultParagraphFont"/>
    <w:link w:val="EndnoteText"/>
    <w:rsid w:val="005A11AA"/>
    <w:rPr>
      <w:rFonts w:ascii="Times New Roman" w:eastAsia="Times New Roman" w:hAnsi="Times New Roman"/>
      <w:lang w:val="en-GB" w:eastAsia="en-US"/>
    </w:rPr>
  </w:style>
  <w:style w:type="paragraph" w:styleId="EnvelopeAddress">
    <w:name w:val="envelope address"/>
    <w:basedOn w:val="Normal"/>
    <w:rsid w:val="005A11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A11A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A11AA"/>
    <w:rPr>
      <w:rFonts w:ascii="Times New Roman" w:hAnsi="Times New Roman"/>
      <w:sz w:val="16"/>
      <w:lang w:val="en-GB" w:eastAsia="en-US"/>
    </w:rPr>
  </w:style>
  <w:style w:type="paragraph" w:styleId="HTMLAddress">
    <w:name w:val="HTML Address"/>
    <w:basedOn w:val="Normal"/>
    <w:link w:val="HTMLAddressChar"/>
    <w:rsid w:val="005A11AA"/>
    <w:pPr>
      <w:spacing w:after="0"/>
    </w:pPr>
    <w:rPr>
      <w:rFonts w:eastAsia="Times New Roman"/>
      <w:i/>
      <w:iCs/>
    </w:rPr>
  </w:style>
  <w:style w:type="character" w:customStyle="1" w:styleId="HTMLAddressChar">
    <w:name w:val="HTML Address Char"/>
    <w:basedOn w:val="DefaultParagraphFont"/>
    <w:link w:val="HTMLAddress"/>
    <w:rsid w:val="005A11AA"/>
    <w:rPr>
      <w:rFonts w:ascii="Times New Roman" w:eastAsia="Times New Roman" w:hAnsi="Times New Roman"/>
      <w:i/>
      <w:iCs/>
      <w:lang w:val="en-GB" w:eastAsia="en-US"/>
    </w:rPr>
  </w:style>
  <w:style w:type="paragraph" w:styleId="HTMLPreformatted">
    <w:name w:val="HTML Preformatted"/>
    <w:basedOn w:val="Normal"/>
    <w:link w:val="HTMLPreformattedChar"/>
    <w:rsid w:val="005A11A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5A11AA"/>
    <w:rPr>
      <w:rFonts w:ascii="Consolas" w:eastAsia="Times New Roman" w:hAnsi="Consolas"/>
      <w:lang w:val="en-GB" w:eastAsia="en-US"/>
    </w:rPr>
  </w:style>
  <w:style w:type="paragraph" w:styleId="Index3">
    <w:name w:val="index 3"/>
    <w:basedOn w:val="Normal"/>
    <w:next w:val="Normal"/>
    <w:rsid w:val="005A11AA"/>
    <w:pPr>
      <w:spacing w:after="0"/>
      <w:ind w:left="600" w:hanging="200"/>
    </w:pPr>
    <w:rPr>
      <w:rFonts w:eastAsia="Times New Roman"/>
    </w:rPr>
  </w:style>
  <w:style w:type="paragraph" w:styleId="Index4">
    <w:name w:val="index 4"/>
    <w:basedOn w:val="Normal"/>
    <w:next w:val="Normal"/>
    <w:rsid w:val="005A11AA"/>
    <w:pPr>
      <w:spacing w:after="0"/>
      <w:ind w:left="800" w:hanging="200"/>
    </w:pPr>
    <w:rPr>
      <w:rFonts w:eastAsia="Times New Roman"/>
    </w:rPr>
  </w:style>
  <w:style w:type="paragraph" w:styleId="Index5">
    <w:name w:val="index 5"/>
    <w:basedOn w:val="Normal"/>
    <w:next w:val="Normal"/>
    <w:rsid w:val="005A11AA"/>
    <w:pPr>
      <w:spacing w:after="0"/>
      <w:ind w:left="1000" w:hanging="200"/>
    </w:pPr>
    <w:rPr>
      <w:rFonts w:eastAsia="Times New Roman"/>
    </w:rPr>
  </w:style>
  <w:style w:type="paragraph" w:styleId="Index6">
    <w:name w:val="index 6"/>
    <w:basedOn w:val="Normal"/>
    <w:next w:val="Normal"/>
    <w:rsid w:val="005A11AA"/>
    <w:pPr>
      <w:spacing w:after="0"/>
      <w:ind w:left="1200" w:hanging="200"/>
    </w:pPr>
    <w:rPr>
      <w:rFonts w:eastAsia="Times New Roman"/>
    </w:rPr>
  </w:style>
  <w:style w:type="paragraph" w:styleId="Index7">
    <w:name w:val="index 7"/>
    <w:basedOn w:val="Normal"/>
    <w:next w:val="Normal"/>
    <w:rsid w:val="005A11AA"/>
    <w:pPr>
      <w:spacing w:after="0"/>
      <w:ind w:left="1400" w:hanging="200"/>
    </w:pPr>
    <w:rPr>
      <w:rFonts w:eastAsia="Times New Roman"/>
    </w:rPr>
  </w:style>
  <w:style w:type="paragraph" w:styleId="Index8">
    <w:name w:val="index 8"/>
    <w:basedOn w:val="Normal"/>
    <w:next w:val="Normal"/>
    <w:rsid w:val="005A11AA"/>
    <w:pPr>
      <w:spacing w:after="0"/>
      <w:ind w:left="1600" w:hanging="200"/>
    </w:pPr>
    <w:rPr>
      <w:rFonts w:eastAsia="Times New Roman"/>
    </w:rPr>
  </w:style>
  <w:style w:type="paragraph" w:styleId="Index9">
    <w:name w:val="index 9"/>
    <w:basedOn w:val="Normal"/>
    <w:next w:val="Normal"/>
    <w:rsid w:val="005A11AA"/>
    <w:pPr>
      <w:spacing w:after="0"/>
      <w:ind w:left="1800" w:hanging="200"/>
    </w:pPr>
    <w:rPr>
      <w:rFonts w:eastAsia="Times New Roman"/>
    </w:rPr>
  </w:style>
  <w:style w:type="paragraph" w:styleId="IndexHeading">
    <w:name w:val="index heading"/>
    <w:basedOn w:val="Normal"/>
    <w:next w:val="Index1"/>
    <w:rsid w:val="005A11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A11A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A11AA"/>
    <w:rPr>
      <w:rFonts w:ascii="Times New Roman" w:eastAsia="Times New Roman" w:hAnsi="Times New Roman"/>
      <w:i/>
      <w:iCs/>
      <w:color w:val="4F81BD" w:themeColor="accent1"/>
      <w:lang w:val="en-GB" w:eastAsia="en-US"/>
    </w:rPr>
  </w:style>
  <w:style w:type="paragraph" w:styleId="ListContinue">
    <w:name w:val="List Continue"/>
    <w:basedOn w:val="Normal"/>
    <w:rsid w:val="005A11AA"/>
    <w:pPr>
      <w:spacing w:after="120"/>
      <w:ind w:left="283"/>
      <w:contextualSpacing/>
    </w:pPr>
    <w:rPr>
      <w:rFonts w:eastAsia="Times New Roman"/>
    </w:rPr>
  </w:style>
  <w:style w:type="paragraph" w:styleId="ListContinue2">
    <w:name w:val="List Continue 2"/>
    <w:basedOn w:val="Normal"/>
    <w:rsid w:val="005A11AA"/>
    <w:pPr>
      <w:spacing w:after="120"/>
      <w:ind w:left="566"/>
      <w:contextualSpacing/>
    </w:pPr>
    <w:rPr>
      <w:rFonts w:eastAsia="Times New Roman"/>
    </w:rPr>
  </w:style>
  <w:style w:type="paragraph" w:styleId="ListContinue3">
    <w:name w:val="List Continue 3"/>
    <w:basedOn w:val="Normal"/>
    <w:rsid w:val="005A11AA"/>
    <w:pPr>
      <w:spacing w:after="120"/>
      <w:ind w:left="849"/>
      <w:contextualSpacing/>
    </w:pPr>
    <w:rPr>
      <w:rFonts w:eastAsia="Times New Roman"/>
    </w:rPr>
  </w:style>
  <w:style w:type="paragraph" w:styleId="ListContinue4">
    <w:name w:val="List Continue 4"/>
    <w:basedOn w:val="Normal"/>
    <w:rsid w:val="005A11AA"/>
    <w:pPr>
      <w:spacing w:after="120"/>
      <w:ind w:left="1132"/>
      <w:contextualSpacing/>
    </w:pPr>
    <w:rPr>
      <w:rFonts w:eastAsia="Times New Roman"/>
    </w:rPr>
  </w:style>
  <w:style w:type="paragraph" w:styleId="ListContinue5">
    <w:name w:val="List Continue 5"/>
    <w:basedOn w:val="Normal"/>
    <w:rsid w:val="005A11AA"/>
    <w:pPr>
      <w:spacing w:after="120"/>
      <w:ind w:left="1415"/>
      <w:contextualSpacing/>
    </w:pPr>
    <w:rPr>
      <w:rFonts w:eastAsia="Times New Roman"/>
    </w:rPr>
  </w:style>
  <w:style w:type="paragraph" w:styleId="ListNumber3">
    <w:name w:val="List Number 3"/>
    <w:basedOn w:val="Normal"/>
    <w:rsid w:val="005A11AA"/>
    <w:pPr>
      <w:numPr>
        <w:numId w:val="27"/>
      </w:numPr>
      <w:contextualSpacing/>
    </w:pPr>
    <w:rPr>
      <w:rFonts w:eastAsia="Times New Roman"/>
    </w:rPr>
  </w:style>
  <w:style w:type="paragraph" w:styleId="ListNumber4">
    <w:name w:val="List Number 4"/>
    <w:basedOn w:val="Normal"/>
    <w:rsid w:val="005A11AA"/>
    <w:pPr>
      <w:numPr>
        <w:numId w:val="28"/>
      </w:numPr>
      <w:contextualSpacing/>
    </w:pPr>
    <w:rPr>
      <w:rFonts w:eastAsia="Times New Roman"/>
    </w:rPr>
  </w:style>
  <w:style w:type="paragraph" w:styleId="ListNumber5">
    <w:name w:val="List Number 5"/>
    <w:basedOn w:val="Normal"/>
    <w:rsid w:val="005A11AA"/>
    <w:pPr>
      <w:numPr>
        <w:numId w:val="29"/>
      </w:numPr>
      <w:contextualSpacing/>
    </w:pPr>
    <w:rPr>
      <w:rFonts w:eastAsia="Times New Roman"/>
    </w:rPr>
  </w:style>
  <w:style w:type="paragraph" w:styleId="MacroText">
    <w:name w:val="macro"/>
    <w:link w:val="MacroTextChar"/>
    <w:rsid w:val="005A11A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A11AA"/>
    <w:rPr>
      <w:rFonts w:ascii="Consolas" w:eastAsia="Times New Roman" w:hAnsi="Consolas"/>
      <w:lang w:val="en-GB" w:eastAsia="en-US"/>
    </w:rPr>
  </w:style>
  <w:style w:type="paragraph" w:styleId="MessageHeader">
    <w:name w:val="Message Header"/>
    <w:basedOn w:val="Normal"/>
    <w:link w:val="MessageHeaderChar"/>
    <w:rsid w:val="005A11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A11A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A11AA"/>
    <w:rPr>
      <w:rFonts w:ascii="Times New Roman" w:eastAsia="Times New Roman" w:hAnsi="Times New Roman"/>
      <w:lang w:val="en-GB" w:eastAsia="en-US"/>
    </w:rPr>
  </w:style>
  <w:style w:type="paragraph" w:styleId="NormalWeb">
    <w:name w:val="Normal (Web)"/>
    <w:basedOn w:val="Normal"/>
    <w:rsid w:val="005A11AA"/>
    <w:rPr>
      <w:rFonts w:eastAsia="Times New Roman"/>
      <w:sz w:val="24"/>
      <w:szCs w:val="24"/>
    </w:rPr>
  </w:style>
  <w:style w:type="paragraph" w:styleId="NormalIndent">
    <w:name w:val="Normal Indent"/>
    <w:basedOn w:val="Normal"/>
    <w:rsid w:val="005A11AA"/>
    <w:pPr>
      <w:ind w:left="720"/>
    </w:pPr>
    <w:rPr>
      <w:rFonts w:eastAsia="Times New Roman"/>
    </w:rPr>
  </w:style>
  <w:style w:type="paragraph" w:styleId="NoteHeading">
    <w:name w:val="Note Heading"/>
    <w:basedOn w:val="Normal"/>
    <w:next w:val="Normal"/>
    <w:link w:val="NoteHeadingChar"/>
    <w:rsid w:val="005A11AA"/>
    <w:pPr>
      <w:spacing w:after="0"/>
    </w:pPr>
    <w:rPr>
      <w:rFonts w:eastAsia="Times New Roman"/>
    </w:rPr>
  </w:style>
  <w:style w:type="character" w:customStyle="1" w:styleId="NoteHeadingChar">
    <w:name w:val="Note Heading Char"/>
    <w:basedOn w:val="DefaultParagraphFont"/>
    <w:link w:val="NoteHeading"/>
    <w:rsid w:val="005A11AA"/>
    <w:rPr>
      <w:rFonts w:ascii="Times New Roman" w:eastAsia="Times New Roman" w:hAnsi="Times New Roman"/>
      <w:lang w:val="en-GB" w:eastAsia="en-US"/>
    </w:rPr>
  </w:style>
  <w:style w:type="paragraph" w:styleId="PlainText">
    <w:name w:val="Plain Text"/>
    <w:basedOn w:val="Normal"/>
    <w:link w:val="PlainTextChar"/>
    <w:rsid w:val="005A11A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5A11A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5A11A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5A11A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A11AA"/>
    <w:rPr>
      <w:rFonts w:eastAsia="Times New Roman"/>
    </w:rPr>
  </w:style>
  <w:style w:type="character" w:customStyle="1" w:styleId="SalutationChar">
    <w:name w:val="Salutation Char"/>
    <w:basedOn w:val="DefaultParagraphFont"/>
    <w:link w:val="Salutation"/>
    <w:rsid w:val="005A11AA"/>
    <w:rPr>
      <w:rFonts w:ascii="Times New Roman" w:eastAsia="Times New Roman" w:hAnsi="Times New Roman"/>
      <w:lang w:val="en-GB" w:eastAsia="en-US"/>
    </w:rPr>
  </w:style>
  <w:style w:type="paragraph" w:styleId="Signature">
    <w:name w:val="Signature"/>
    <w:basedOn w:val="Normal"/>
    <w:link w:val="SignatureChar"/>
    <w:rsid w:val="005A11AA"/>
    <w:pPr>
      <w:spacing w:after="0"/>
      <w:ind w:left="4252"/>
    </w:pPr>
    <w:rPr>
      <w:rFonts w:eastAsia="Times New Roman"/>
    </w:rPr>
  </w:style>
  <w:style w:type="character" w:customStyle="1" w:styleId="SignatureChar">
    <w:name w:val="Signature Char"/>
    <w:basedOn w:val="DefaultParagraphFont"/>
    <w:link w:val="Signature"/>
    <w:rsid w:val="005A11AA"/>
    <w:rPr>
      <w:rFonts w:ascii="Times New Roman" w:eastAsia="Times New Roman" w:hAnsi="Times New Roman"/>
      <w:lang w:val="en-GB" w:eastAsia="en-US"/>
    </w:rPr>
  </w:style>
  <w:style w:type="paragraph" w:styleId="Subtitle">
    <w:name w:val="Subtitle"/>
    <w:basedOn w:val="Normal"/>
    <w:next w:val="Normal"/>
    <w:link w:val="SubtitleChar"/>
    <w:qFormat/>
    <w:rsid w:val="005A11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A11A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A11AA"/>
    <w:pPr>
      <w:spacing w:after="0"/>
      <w:ind w:left="200" w:hanging="200"/>
    </w:pPr>
    <w:rPr>
      <w:rFonts w:eastAsia="Times New Roman"/>
    </w:rPr>
  </w:style>
  <w:style w:type="paragraph" w:styleId="TableofFigures">
    <w:name w:val="table of figures"/>
    <w:basedOn w:val="Normal"/>
    <w:next w:val="Normal"/>
    <w:rsid w:val="005A11AA"/>
    <w:pPr>
      <w:spacing w:after="0"/>
    </w:pPr>
    <w:rPr>
      <w:rFonts w:eastAsia="Times New Roman"/>
    </w:rPr>
  </w:style>
  <w:style w:type="paragraph" w:styleId="TOAHeading">
    <w:name w:val="toa heading"/>
    <w:basedOn w:val="Normal"/>
    <w:next w:val="Normal"/>
    <w:rsid w:val="005A11A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1453</Words>
  <Characters>8286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OPPOrv</cp:lastModifiedBy>
  <cp:revision>7</cp:revision>
  <cp:lastPrinted>1900-01-01T08:00:00Z</cp:lastPrinted>
  <dcterms:created xsi:type="dcterms:W3CDTF">2023-02-09T12:46:00Z</dcterms:created>
  <dcterms:modified xsi:type="dcterms:W3CDTF">2023-02-10T08:47:00Z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